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33" w:rsidRDefault="00462B33" w:rsidP="00462B33">
      <w:pPr>
        <w:spacing w:line="560"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20</w:t>
      </w:r>
      <w:r>
        <w:rPr>
          <w:rFonts w:ascii="Times New Roman" w:eastAsia="方正小标宋_GBK" w:hAnsi="Times New Roman" w:cs="Times New Roman" w:hint="eastAsia"/>
          <w:kern w:val="0"/>
          <w:sz w:val="44"/>
          <w:szCs w:val="44"/>
        </w:rPr>
        <w:t>20</w:t>
      </w:r>
      <w:r>
        <w:rPr>
          <w:rFonts w:ascii="Times New Roman" w:eastAsia="方正小标宋_GBK" w:hAnsi="Times New Roman" w:cs="Times New Roman"/>
          <w:kern w:val="0"/>
          <w:sz w:val="44"/>
          <w:szCs w:val="44"/>
        </w:rPr>
        <w:t>年度</w:t>
      </w:r>
      <w:r w:rsidRPr="001B38C7">
        <w:rPr>
          <w:rFonts w:ascii="Times New Roman" w:eastAsia="方正小标宋_GBK" w:hAnsi="Times New Roman" w:cs="Times New Roman" w:hint="eastAsia"/>
          <w:kern w:val="0"/>
          <w:sz w:val="44"/>
          <w:szCs w:val="44"/>
        </w:rPr>
        <w:t>常德市国土资源储备中心</w:t>
      </w:r>
      <w:r>
        <w:rPr>
          <w:rFonts w:ascii="Times New Roman" w:eastAsia="方正小标宋_GBK" w:hAnsi="Times New Roman" w:cs="Times New Roman"/>
          <w:kern w:val="0"/>
          <w:sz w:val="44"/>
          <w:szCs w:val="44"/>
        </w:rPr>
        <w:t>整体支出绩效</w:t>
      </w:r>
      <w:r>
        <w:rPr>
          <w:rFonts w:ascii="Times New Roman" w:eastAsia="方正小标宋_GBK" w:hAnsi="Times New Roman" w:cs="Times New Roman" w:hint="eastAsia"/>
          <w:kern w:val="0"/>
          <w:sz w:val="44"/>
          <w:szCs w:val="44"/>
        </w:rPr>
        <w:t>自评</w:t>
      </w:r>
      <w:r>
        <w:rPr>
          <w:rFonts w:ascii="Times New Roman" w:eastAsia="方正小标宋_GBK" w:hAnsi="Times New Roman" w:cs="Times New Roman"/>
          <w:kern w:val="0"/>
          <w:sz w:val="44"/>
          <w:szCs w:val="44"/>
        </w:rPr>
        <w:t>报告</w:t>
      </w:r>
    </w:p>
    <w:p w:rsidR="00462B33" w:rsidRPr="00462B33" w:rsidRDefault="00462B33" w:rsidP="003E168C">
      <w:pPr>
        <w:widowControl/>
        <w:spacing w:line="560" w:lineRule="exact"/>
        <w:ind w:firstLine="640"/>
        <w:rPr>
          <w:rFonts w:ascii="Times New Roman" w:eastAsia="黑体" w:hAnsi="Times New Roman" w:cs="Times New Roman"/>
          <w:color w:val="222222"/>
          <w:kern w:val="0"/>
          <w:sz w:val="32"/>
          <w:szCs w:val="32"/>
        </w:rPr>
      </w:pPr>
    </w:p>
    <w:p w:rsidR="003E168C" w:rsidRDefault="003E168C" w:rsidP="003E168C">
      <w:pPr>
        <w:widowControl/>
        <w:spacing w:line="560" w:lineRule="exact"/>
        <w:ind w:firstLine="640"/>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一、部门概况</w:t>
      </w:r>
    </w:p>
    <w:p w:rsidR="003E168C" w:rsidRDefault="003E168C" w:rsidP="003E168C">
      <w:pPr>
        <w:widowControl/>
        <w:spacing w:line="560" w:lineRule="exact"/>
        <w:ind w:firstLine="640"/>
        <w:rPr>
          <w:rFonts w:ascii="Times New Roman" w:eastAsia="仿宋" w:hAnsi="Times New Roman" w:cs="Times New Roman"/>
          <w:color w:val="222222"/>
          <w:kern w:val="0"/>
          <w:sz w:val="32"/>
          <w:szCs w:val="32"/>
        </w:rPr>
      </w:pPr>
      <w:r>
        <w:rPr>
          <w:rFonts w:ascii="Times New Roman" w:eastAsia="仿宋" w:hAnsi="Times New Roman" w:cs="Times New Roman"/>
          <w:color w:val="222222"/>
          <w:kern w:val="0"/>
          <w:sz w:val="32"/>
          <w:szCs w:val="32"/>
        </w:rPr>
        <w:t>（一）机构、人员构成</w:t>
      </w:r>
    </w:p>
    <w:p w:rsidR="003E168C" w:rsidRPr="00BF3D96" w:rsidRDefault="003E168C" w:rsidP="003E168C">
      <w:pPr>
        <w:rPr>
          <w:rFonts w:eastAsia="仿宋" w:cs="仿宋"/>
          <w:sz w:val="28"/>
          <w:szCs w:val="28"/>
        </w:rPr>
      </w:pPr>
      <w:r>
        <w:rPr>
          <w:rFonts w:eastAsia="仿宋" w:cs="仿宋" w:hint="eastAsia"/>
          <w:sz w:val="28"/>
          <w:szCs w:val="28"/>
        </w:rPr>
        <w:t xml:space="preserve">     </w:t>
      </w:r>
      <w:r w:rsidRPr="00BF3D96">
        <w:rPr>
          <w:rFonts w:eastAsia="仿宋" w:cs="仿宋" w:hint="eastAsia"/>
          <w:sz w:val="28"/>
          <w:szCs w:val="28"/>
        </w:rPr>
        <w:t>常德市国土资源储备中心为独立核算的一级预算拨款单位，隶属于</w:t>
      </w:r>
      <w:r>
        <w:rPr>
          <w:rFonts w:eastAsia="仿宋" w:cs="仿宋" w:hint="eastAsia"/>
          <w:sz w:val="28"/>
          <w:szCs w:val="28"/>
        </w:rPr>
        <w:t xml:space="preserve">  </w:t>
      </w:r>
      <w:r w:rsidRPr="00BF3D96">
        <w:rPr>
          <w:rFonts w:eastAsia="仿宋" w:cs="仿宋" w:hint="eastAsia"/>
          <w:sz w:val="28"/>
          <w:szCs w:val="28"/>
        </w:rPr>
        <w:t>常德市国土资源局，执行事业单位会计制度。我中心核定编制</w:t>
      </w:r>
      <w:r w:rsidRPr="00BF3D96">
        <w:rPr>
          <w:rFonts w:eastAsia="仿宋" w:cs="仿宋" w:hint="eastAsia"/>
          <w:sz w:val="28"/>
          <w:szCs w:val="28"/>
        </w:rPr>
        <w:t>17</w:t>
      </w:r>
      <w:r w:rsidRPr="00BF3D96">
        <w:rPr>
          <w:rFonts w:eastAsia="仿宋" w:cs="仿宋" w:hint="eastAsia"/>
          <w:sz w:val="28"/>
          <w:szCs w:val="28"/>
        </w:rPr>
        <w:t>人，实有在编人数</w:t>
      </w:r>
      <w:r w:rsidRPr="00BF3D96">
        <w:rPr>
          <w:rFonts w:eastAsia="仿宋" w:cs="仿宋" w:hint="eastAsia"/>
          <w:sz w:val="28"/>
          <w:szCs w:val="28"/>
        </w:rPr>
        <w:t>1</w:t>
      </w:r>
      <w:r>
        <w:rPr>
          <w:rFonts w:eastAsia="仿宋" w:cs="仿宋" w:hint="eastAsia"/>
          <w:sz w:val="28"/>
          <w:szCs w:val="28"/>
        </w:rPr>
        <w:t>7</w:t>
      </w:r>
      <w:r w:rsidRPr="00BF3D96">
        <w:rPr>
          <w:rFonts w:eastAsia="仿宋" w:cs="仿宋" w:hint="eastAsia"/>
          <w:sz w:val="28"/>
          <w:szCs w:val="28"/>
        </w:rPr>
        <w:t>人，临聘人员</w:t>
      </w:r>
      <w:r>
        <w:rPr>
          <w:rFonts w:eastAsia="仿宋" w:cs="仿宋" w:hint="eastAsia"/>
          <w:sz w:val="28"/>
          <w:szCs w:val="28"/>
        </w:rPr>
        <w:t>6</w:t>
      </w:r>
      <w:r w:rsidRPr="00BF3D96">
        <w:rPr>
          <w:rFonts w:eastAsia="仿宋" w:cs="仿宋" w:hint="eastAsia"/>
          <w:sz w:val="28"/>
          <w:szCs w:val="28"/>
        </w:rPr>
        <w:t>人。下设综合科、财务科、工程科、储备科、土地经营科，不含下属单位或机构。</w:t>
      </w:r>
    </w:p>
    <w:p w:rsidR="003E168C" w:rsidRDefault="003E168C" w:rsidP="003E168C">
      <w:pPr>
        <w:widowControl/>
        <w:spacing w:line="560" w:lineRule="exact"/>
        <w:rPr>
          <w:rFonts w:ascii="Times New Roman" w:eastAsia="仿宋" w:hAnsi="Times New Roman" w:cs="Times New Roman"/>
          <w:color w:val="222222"/>
          <w:kern w:val="0"/>
          <w:sz w:val="32"/>
          <w:szCs w:val="32"/>
        </w:rPr>
      </w:pPr>
      <w:r>
        <w:rPr>
          <w:rFonts w:ascii="Times New Roman" w:eastAsia="仿宋" w:hAnsi="Times New Roman" w:cs="Times New Roman"/>
          <w:color w:val="222222"/>
          <w:kern w:val="0"/>
          <w:sz w:val="32"/>
          <w:szCs w:val="32"/>
        </w:rPr>
        <w:t>（二）单位主要职责</w:t>
      </w:r>
    </w:p>
    <w:p w:rsidR="003E168C" w:rsidRPr="00B00F07" w:rsidRDefault="003E168C" w:rsidP="003E168C">
      <w:pPr>
        <w:pStyle w:val="a5"/>
        <w:shd w:val="clear" w:color="auto" w:fill="FFFFFF"/>
        <w:spacing w:before="0" w:beforeAutospacing="0" w:after="0" w:afterAutospacing="0" w:line="420" w:lineRule="atLeast"/>
        <w:ind w:firstLineChars="189" w:firstLine="529"/>
        <w:rPr>
          <w:rFonts w:ascii="Calibri" w:eastAsia="仿宋" w:hAnsi="Calibri" w:cs="仿宋"/>
          <w:kern w:val="2"/>
          <w:sz w:val="28"/>
          <w:szCs w:val="28"/>
        </w:rPr>
      </w:pPr>
      <w:r w:rsidRPr="00BF3D96">
        <w:rPr>
          <w:rFonts w:ascii="Calibri" w:eastAsia="仿宋" w:hAnsi="Calibri" w:cs="仿宋" w:hint="eastAsia"/>
          <w:kern w:val="2"/>
          <w:sz w:val="28"/>
          <w:szCs w:val="28"/>
        </w:rPr>
        <w:t>按照市政府授权，在市国土资源局的领导下，根据产业结构调整及城市建设规划和城区土地的实际情况，制定土地储备计划；负责承办市区范围内的无主地、由政府代征的土地，依法没收、收回的土地和其他依法应进入土地储备中心收购的土地的收购、储备和出让的有关工作；依照法律、法规负责承办收回、收购土地的前期开发及预出让土地使用权工作；负责土地储备资金的运作与管理工作。</w:t>
      </w:r>
    </w:p>
    <w:p w:rsidR="003E168C" w:rsidRDefault="003E168C" w:rsidP="003E168C">
      <w:pPr>
        <w:widowControl/>
        <w:spacing w:line="560" w:lineRule="exact"/>
        <w:ind w:firstLine="640"/>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二、部门财务情况</w:t>
      </w:r>
    </w:p>
    <w:p w:rsidR="003E168C" w:rsidRDefault="003E168C" w:rsidP="003E168C">
      <w:pPr>
        <w:widowControl/>
        <w:spacing w:line="560" w:lineRule="exact"/>
        <w:ind w:firstLine="640"/>
        <w:rPr>
          <w:rFonts w:ascii="Times New Roman" w:eastAsia="仿宋" w:hAnsi="Times New Roman" w:cs="Times New Roman"/>
          <w:color w:val="222222"/>
          <w:kern w:val="0"/>
          <w:sz w:val="32"/>
          <w:szCs w:val="32"/>
        </w:rPr>
      </w:pPr>
      <w:r>
        <w:rPr>
          <w:rFonts w:ascii="Times New Roman" w:eastAsia="仿宋" w:hAnsi="Times New Roman" w:cs="Times New Roman"/>
          <w:color w:val="222222"/>
          <w:kern w:val="0"/>
          <w:sz w:val="32"/>
          <w:szCs w:val="32"/>
        </w:rPr>
        <w:t>（一）部门整体支出情况</w:t>
      </w:r>
    </w:p>
    <w:p w:rsidR="003E168C" w:rsidRDefault="003E168C" w:rsidP="003E168C">
      <w:pPr>
        <w:ind w:firstLineChars="200" w:firstLine="560"/>
        <w:rPr>
          <w:rFonts w:eastAsia="仿宋" w:cs="仿宋"/>
          <w:sz w:val="28"/>
          <w:szCs w:val="28"/>
        </w:rPr>
      </w:pPr>
      <w:r w:rsidRPr="001130CA">
        <w:rPr>
          <w:rFonts w:eastAsia="仿宋" w:cs="仿宋" w:hint="eastAsia"/>
          <w:sz w:val="28"/>
          <w:szCs w:val="28"/>
        </w:rPr>
        <w:t>全年支出总计</w:t>
      </w:r>
      <w:r w:rsidR="00A16E8F">
        <w:rPr>
          <w:rFonts w:ascii="仿宋" w:eastAsia="仿宋" w:hAnsi="仿宋" w:cs="仿宋" w:hint="eastAsia"/>
          <w:color w:val="262626"/>
          <w:kern w:val="0"/>
          <w:sz w:val="28"/>
          <w:szCs w:val="28"/>
        </w:rPr>
        <w:t>616.48</w:t>
      </w:r>
      <w:r w:rsidRPr="001130CA">
        <w:rPr>
          <w:rFonts w:eastAsia="仿宋" w:cs="仿宋" w:hint="eastAsia"/>
          <w:sz w:val="28"/>
          <w:szCs w:val="28"/>
        </w:rPr>
        <w:t>万元，</w:t>
      </w:r>
      <w:r w:rsidR="00FF5DC4">
        <w:rPr>
          <w:rFonts w:eastAsia="仿宋" w:cs="仿宋" w:hint="eastAsia"/>
          <w:sz w:val="28"/>
          <w:szCs w:val="28"/>
        </w:rPr>
        <w:t>年初预算</w:t>
      </w:r>
      <w:r w:rsidR="00FF5DC4">
        <w:rPr>
          <w:rFonts w:eastAsia="仿宋" w:cs="仿宋" w:hint="eastAsia"/>
          <w:sz w:val="28"/>
          <w:szCs w:val="28"/>
        </w:rPr>
        <w:t>431.13</w:t>
      </w:r>
      <w:r w:rsidR="00FF5DC4">
        <w:rPr>
          <w:rFonts w:eastAsia="仿宋" w:cs="仿宋" w:hint="eastAsia"/>
          <w:sz w:val="28"/>
          <w:szCs w:val="28"/>
        </w:rPr>
        <w:t>万元，</w:t>
      </w:r>
      <w:r w:rsidRPr="001130CA">
        <w:rPr>
          <w:rFonts w:eastAsia="仿宋" w:cs="仿宋" w:hint="eastAsia"/>
          <w:sz w:val="28"/>
          <w:szCs w:val="28"/>
        </w:rPr>
        <w:t>完成预算</w:t>
      </w:r>
      <w:r w:rsidR="00FF5DC4">
        <w:rPr>
          <w:rFonts w:eastAsia="仿宋" w:cs="仿宋" w:hint="eastAsia"/>
          <w:sz w:val="28"/>
          <w:szCs w:val="28"/>
        </w:rPr>
        <w:t>142.99</w:t>
      </w:r>
      <w:r w:rsidRPr="001130CA">
        <w:rPr>
          <w:rFonts w:eastAsia="仿宋"/>
          <w:sz w:val="28"/>
          <w:szCs w:val="28"/>
        </w:rPr>
        <w:t>%</w:t>
      </w:r>
      <w:r w:rsidRPr="001130CA">
        <w:rPr>
          <w:rFonts w:eastAsia="仿宋" w:cs="仿宋" w:hint="eastAsia"/>
          <w:sz w:val="28"/>
          <w:szCs w:val="28"/>
        </w:rPr>
        <w:t>，其中：基本支出</w:t>
      </w:r>
      <w:r w:rsidR="00A16E8F">
        <w:rPr>
          <w:rFonts w:eastAsia="仿宋" w:cs="仿宋" w:hint="eastAsia"/>
          <w:sz w:val="28"/>
          <w:szCs w:val="28"/>
        </w:rPr>
        <w:t>300.22</w:t>
      </w:r>
      <w:r w:rsidRPr="001130CA">
        <w:rPr>
          <w:rFonts w:eastAsia="仿宋" w:cs="仿宋" w:hint="eastAsia"/>
          <w:sz w:val="28"/>
          <w:szCs w:val="28"/>
        </w:rPr>
        <w:t>万元，完成预算</w:t>
      </w:r>
      <w:r w:rsidR="00FF5DC4">
        <w:rPr>
          <w:rFonts w:eastAsia="仿宋" w:cs="仿宋" w:hint="eastAsia"/>
          <w:sz w:val="28"/>
          <w:szCs w:val="28"/>
        </w:rPr>
        <w:t>99.55</w:t>
      </w:r>
      <w:r>
        <w:rPr>
          <w:rFonts w:eastAsia="仿宋" w:cs="仿宋" w:hint="eastAsia"/>
          <w:sz w:val="28"/>
          <w:szCs w:val="28"/>
        </w:rPr>
        <w:t>%</w:t>
      </w:r>
      <w:r w:rsidRPr="001130CA">
        <w:rPr>
          <w:rFonts w:eastAsia="仿宋" w:cs="仿宋" w:hint="eastAsia"/>
          <w:sz w:val="28"/>
          <w:szCs w:val="28"/>
        </w:rPr>
        <w:t>，主要包括工资福利支出</w:t>
      </w:r>
      <w:r w:rsidR="00A16E8F">
        <w:rPr>
          <w:rFonts w:ascii="仿宋" w:eastAsia="仿宋" w:hAnsi="仿宋" w:cs="仿宋" w:hint="eastAsia"/>
          <w:color w:val="262626"/>
          <w:kern w:val="0"/>
          <w:sz w:val="28"/>
          <w:szCs w:val="28"/>
        </w:rPr>
        <w:t>253.85</w:t>
      </w:r>
      <w:r w:rsidRPr="001130CA">
        <w:rPr>
          <w:rFonts w:eastAsia="仿宋" w:cs="仿宋" w:hint="eastAsia"/>
          <w:sz w:val="28"/>
          <w:szCs w:val="28"/>
        </w:rPr>
        <w:t>万元、商品和服务支出</w:t>
      </w:r>
      <w:r w:rsidR="00A16E8F">
        <w:rPr>
          <w:rFonts w:eastAsia="仿宋" w:cs="仿宋" w:hint="eastAsia"/>
          <w:sz w:val="28"/>
          <w:szCs w:val="28"/>
        </w:rPr>
        <w:t>37.46</w:t>
      </w:r>
      <w:r w:rsidRPr="001130CA">
        <w:rPr>
          <w:rFonts w:eastAsia="仿宋" w:cs="仿宋" w:hint="eastAsia"/>
          <w:sz w:val="28"/>
          <w:szCs w:val="28"/>
        </w:rPr>
        <w:t>万元、对个人和家庭的补助支出</w:t>
      </w:r>
      <w:r>
        <w:rPr>
          <w:rFonts w:ascii="仿宋" w:eastAsia="仿宋" w:hAnsi="仿宋" w:cs="仿宋" w:hint="eastAsia"/>
          <w:color w:val="262626"/>
          <w:kern w:val="0"/>
          <w:sz w:val="28"/>
          <w:szCs w:val="28"/>
        </w:rPr>
        <w:t>8.</w:t>
      </w:r>
      <w:r w:rsidR="00A16E8F">
        <w:rPr>
          <w:rFonts w:ascii="仿宋" w:eastAsia="仿宋" w:hAnsi="仿宋" w:cs="仿宋" w:hint="eastAsia"/>
          <w:color w:val="262626"/>
          <w:kern w:val="0"/>
          <w:sz w:val="28"/>
          <w:szCs w:val="28"/>
        </w:rPr>
        <w:t>92</w:t>
      </w:r>
      <w:r w:rsidRPr="001130CA">
        <w:rPr>
          <w:rFonts w:eastAsia="仿宋" w:cs="仿宋" w:hint="eastAsia"/>
          <w:sz w:val="28"/>
          <w:szCs w:val="28"/>
        </w:rPr>
        <w:t>万元，三项支出完成预算的比例分别为：</w:t>
      </w:r>
      <w:r w:rsidR="00E0239B">
        <w:rPr>
          <w:rFonts w:eastAsia="仿宋" w:cs="仿宋" w:hint="eastAsia"/>
          <w:sz w:val="28"/>
          <w:szCs w:val="28"/>
        </w:rPr>
        <w:t>101.24</w:t>
      </w:r>
      <w:r>
        <w:rPr>
          <w:rFonts w:eastAsia="仿宋" w:cs="仿宋" w:hint="eastAsia"/>
          <w:sz w:val="28"/>
          <w:szCs w:val="28"/>
        </w:rPr>
        <w:t>%</w:t>
      </w:r>
      <w:r>
        <w:rPr>
          <w:rFonts w:ascii="仿宋" w:eastAsia="仿宋" w:hAnsi="仿宋" w:cs="仿宋" w:hint="eastAsia"/>
          <w:color w:val="262626"/>
          <w:kern w:val="0"/>
          <w:sz w:val="28"/>
          <w:szCs w:val="28"/>
        </w:rPr>
        <w:t>、</w:t>
      </w:r>
      <w:r w:rsidR="00E0239B">
        <w:rPr>
          <w:rFonts w:ascii="仿宋" w:eastAsia="仿宋" w:hAnsi="仿宋" w:cs="仿宋" w:hint="eastAsia"/>
          <w:color w:val="262626"/>
          <w:kern w:val="0"/>
          <w:sz w:val="28"/>
          <w:szCs w:val="28"/>
        </w:rPr>
        <w:t>86.45</w:t>
      </w:r>
      <w:r>
        <w:rPr>
          <w:rFonts w:ascii="仿宋" w:eastAsia="仿宋" w:hAnsi="仿宋" w:cs="仿宋" w:hint="eastAsia"/>
          <w:color w:val="262626"/>
          <w:kern w:val="0"/>
          <w:sz w:val="28"/>
          <w:szCs w:val="28"/>
        </w:rPr>
        <w:t>%、1</w:t>
      </w:r>
      <w:r w:rsidR="00E0239B">
        <w:rPr>
          <w:rFonts w:ascii="仿宋" w:eastAsia="仿宋" w:hAnsi="仿宋" w:cs="仿宋" w:hint="eastAsia"/>
          <w:color w:val="262626"/>
          <w:kern w:val="0"/>
          <w:sz w:val="28"/>
          <w:szCs w:val="28"/>
        </w:rPr>
        <w:t>18.77</w:t>
      </w:r>
      <w:r>
        <w:rPr>
          <w:rFonts w:ascii="仿宋" w:eastAsia="仿宋" w:hAnsi="仿宋" w:cs="仿宋" w:hint="eastAsia"/>
          <w:color w:val="262626"/>
          <w:kern w:val="0"/>
          <w:sz w:val="28"/>
          <w:szCs w:val="28"/>
        </w:rPr>
        <w:t>%</w:t>
      </w:r>
      <w:r w:rsidRPr="001130CA">
        <w:rPr>
          <w:rFonts w:eastAsia="仿宋" w:cs="仿宋" w:hint="eastAsia"/>
          <w:sz w:val="28"/>
          <w:szCs w:val="28"/>
        </w:rPr>
        <w:t>；项目支出</w:t>
      </w:r>
      <w:r w:rsidR="00A16E8F">
        <w:rPr>
          <w:rFonts w:ascii="仿宋" w:eastAsia="仿宋" w:hAnsi="仿宋" w:cs="仿宋" w:hint="eastAsia"/>
          <w:sz w:val="28"/>
          <w:szCs w:val="28"/>
        </w:rPr>
        <w:t>316.26</w:t>
      </w:r>
      <w:r w:rsidRPr="001130CA">
        <w:rPr>
          <w:rFonts w:eastAsia="仿宋" w:cs="仿宋" w:hint="eastAsia"/>
          <w:sz w:val="28"/>
          <w:szCs w:val="28"/>
        </w:rPr>
        <w:t>万元，完成预算</w:t>
      </w:r>
      <w:r w:rsidR="00E0239B">
        <w:rPr>
          <w:rFonts w:eastAsia="仿宋_GB2312" w:hint="eastAsia"/>
          <w:sz w:val="28"/>
          <w:szCs w:val="28"/>
        </w:rPr>
        <w:t>244.14</w:t>
      </w:r>
      <w:r w:rsidRPr="001130CA">
        <w:rPr>
          <w:rFonts w:eastAsia="仿宋"/>
          <w:sz w:val="28"/>
          <w:szCs w:val="28"/>
        </w:rPr>
        <w:t>%</w:t>
      </w:r>
      <w:r w:rsidRPr="001130CA">
        <w:rPr>
          <w:rFonts w:eastAsia="仿宋" w:cs="仿宋" w:hint="eastAsia"/>
          <w:sz w:val="28"/>
          <w:szCs w:val="28"/>
        </w:rPr>
        <w:t>。</w:t>
      </w:r>
    </w:p>
    <w:p w:rsidR="00A16E8F" w:rsidRDefault="00A16E8F" w:rsidP="003E168C">
      <w:pPr>
        <w:ind w:firstLineChars="200" w:firstLine="560"/>
        <w:rPr>
          <w:rFonts w:eastAsia="仿宋" w:cs="仿宋"/>
          <w:sz w:val="28"/>
          <w:szCs w:val="28"/>
        </w:rPr>
      </w:pPr>
    </w:p>
    <w:p w:rsidR="00A16E8F" w:rsidRPr="004540D1" w:rsidRDefault="00A16E8F" w:rsidP="003E168C">
      <w:pPr>
        <w:ind w:firstLineChars="200" w:firstLine="560"/>
        <w:rPr>
          <w:rFonts w:eastAsia="仿宋"/>
          <w:sz w:val="28"/>
          <w:szCs w:val="28"/>
        </w:rPr>
      </w:pPr>
    </w:p>
    <w:tbl>
      <w:tblPr>
        <w:tblW w:w="7839" w:type="dxa"/>
        <w:tblInd w:w="817" w:type="dxa"/>
        <w:tblLook w:val="04A0"/>
      </w:tblPr>
      <w:tblGrid>
        <w:gridCol w:w="3119"/>
        <w:gridCol w:w="1440"/>
        <w:gridCol w:w="1540"/>
        <w:gridCol w:w="1740"/>
      </w:tblGrid>
      <w:tr w:rsidR="00E0239B" w:rsidRPr="00E0239B" w:rsidTr="00E0239B">
        <w:trPr>
          <w:trHeight w:val="765"/>
        </w:trPr>
        <w:tc>
          <w:tcPr>
            <w:tcW w:w="31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239B" w:rsidRPr="00E0239B" w:rsidRDefault="00E0239B" w:rsidP="00E0239B">
            <w:pPr>
              <w:widowControl/>
              <w:jc w:val="center"/>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项 目</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239B" w:rsidRPr="00E0239B" w:rsidRDefault="00E0239B" w:rsidP="00E0239B">
            <w:pPr>
              <w:widowControl/>
              <w:jc w:val="center"/>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预算数</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239B" w:rsidRPr="00E0239B" w:rsidRDefault="00E0239B" w:rsidP="00E0239B">
            <w:pPr>
              <w:widowControl/>
              <w:jc w:val="center"/>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实际支出数</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E0239B" w:rsidRPr="00E0239B" w:rsidRDefault="00E0239B" w:rsidP="00E0239B">
            <w:pPr>
              <w:widowControl/>
              <w:jc w:val="center"/>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完成预算</w:t>
            </w:r>
          </w:p>
        </w:tc>
      </w:tr>
      <w:tr w:rsidR="00E0239B" w:rsidRPr="00E0239B" w:rsidTr="00E0239B">
        <w:trPr>
          <w:trHeight w:val="390"/>
        </w:trPr>
        <w:tc>
          <w:tcPr>
            <w:tcW w:w="3119" w:type="dxa"/>
            <w:vMerge/>
            <w:tcBorders>
              <w:top w:val="single" w:sz="8" w:space="0" w:color="auto"/>
              <w:left w:val="single" w:sz="8" w:space="0" w:color="auto"/>
              <w:bottom w:val="single" w:sz="8" w:space="0" w:color="000000"/>
              <w:right w:val="single" w:sz="8" w:space="0" w:color="auto"/>
            </w:tcBorders>
            <w:vAlign w:val="center"/>
            <w:hideMark/>
          </w:tcPr>
          <w:p w:rsidR="00E0239B" w:rsidRPr="00E0239B" w:rsidRDefault="00E0239B" w:rsidP="00E0239B">
            <w:pPr>
              <w:widowControl/>
              <w:jc w:val="left"/>
              <w:rPr>
                <w:rFonts w:ascii="仿宋" w:eastAsia="仿宋" w:hAnsi="仿宋" w:cs="宋体"/>
                <w:color w:val="262626"/>
                <w:kern w:val="0"/>
                <w:sz w:val="28"/>
                <w:szCs w:val="28"/>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E0239B" w:rsidRPr="00E0239B" w:rsidRDefault="00E0239B" w:rsidP="00E0239B">
            <w:pPr>
              <w:widowControl/>
              <w:jc w:val="left"/>
              <w:rPr>
                <w:rFonts w:ascii="仿宋" w:eastAsia="仿宋" w:hAnsi="仿宋" w:cs="宋体"/>
                <w:color w:val="262626"/>
                <w:kern w:val="0"/>
                <w:sz w:val="28"/>
                <w:szCs w:val="28"/>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E0239B" w:rsidRPr="00E0239B" w:rsidRDefault="00E0239B" w:rsidP="00E0239B">
            <w:pPr>
              <w:widowControl/>
              <w:jc w:val="left"/>
              <w:rPr>
                <w:rFonts w:ascii="仿宋" w:eastAsia="仿宋" w:hAnsi="仿宋" w:cs="宋体"/>
                <w:color w:val="262626"/>
                <w:kern w:val="0"/>
                <w:sz w:val="28"/>
                <w:szCs w:val="28"/>
              </w:rPr>
            </w:pPr>
          </w:p>
        </w:tc>
        <w:tc>
          <w:tcPr>
            <w:tcW w:w="1740" w:type="dxa"/>
            <w:tcBorders>
              <w:top w:val="nil"/>
              <w:left w:val="nil"/>
              <w:bottom w:val="single" w:sz="8" w:space="0" w:color="auto"/>
              <w:right w:val="single" w:sz="8" w:space="0" w:color="auto"/>
            </w:tcBorders>
            <w:shd w:val="clear" w:color="auto" w:fill="auto"/>
            <w:vAlign w:val="center"/>
            <w:hideMark/>
          </w:tcPr>
          <w:p w:rsidR="00E0239B" w:rsidRPr="00E0239B" w:rsidRDefault="00E0239B" w:rsidP="00E0239B">
            <w:pPr>
              <w:widowControl/>
              <w:jc w:val="center"/>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百分比</w:t>
            </w:r>
          </w:p>
        </w:tc>
      </w:tr>
      <w:tr w:rsidR="00E0239B" w:rsidRPr="00E0239B" w:rsidTr="00E0239B">
        <w:trPr>
          <w:trHeight w:val="765"/>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E0239B" w:rsidRPr="00E0239B" w:rsidRDefault="00E0239B" w:rsidP="00E0239B">
            <w:pPr>
              <w:widowControl/>
              <w:jc w:val="lef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一、基本支出</w:t>
            </w:r>
          </w:p>
        </w:tc>
        <w:tc>
          <w:tcPr>
            <w:tcW w:w="14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301.59</w:t>
            </w:r>
          </w:p>
        </w:tc>
        <w:tc>
          <w:tcPr>
            <w:tcW w:w="15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300.228</w:t>
            </w:r>
          </w:p>
        </w:tc>
        <w:tc>
          <w:tcPr>
            <w:tcW w:w="17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99.55%</w:t>
            </w:r>
          </w:p>
        </w:tc>
      </w:tr>
      <w:tr w:rsidR="00E0239B" w:rsidRPr="00E0239B" w:rsidTr="00E0239B">
        <w:trPr>
          <w:trHeight w:val="114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E0239B" w:rsidRPr="00E0239B" w:rsidRDefault="00E0239B" w:rsidP="00E0239B">
            <w:pPr>
              <w:widowControl/>
              <w:jc w:val="lef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1、工资福利支出</w:t>
            </w:r>
          </w:p>
        </w:tc>
        <w:tc>
          <w:tcPr>
            <w:tcW w:w="14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250.75</w:t>
            </w:r>
          </w:p>
        </w:tc>
        <w:tc>
          <w:tcPr>
            <w:tcW w:w="15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253.85</w:t>
            </w:r>
          </w:p>
        </w:tc>
        <w:tc>
          <w:tcPr>
            <w:tcW w:w="17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101.24%</w:t>
            </w:r>
          </w:p>
        </w:tc>
      </w:tr>
      <w:tr w:rsidR="00E0239B" w:rsidRPr="00E0239B" w:rsidTr="00E0239B">
        <w:trPr>
          <w:trHeight w:val="1515"/>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E0239B" w:rsidRPr="00E0239B" w:rsidRDefault="00E0239B" w:rsidP="00E0239B">
            <w:pPr>
              <w:widowControl/>
              <w:jc w:val="lef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2、一般商品和服务支出</w:t>
            </w:r>
          </w:p>
        </w:tc>
        <w:tc>
          <w:tcPr>
            <w:tcW w:w="14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43.33</w:t>
            </w:r>
          </w:p>
        </w:tc>
        <w:tc>
          <w:tcPr>
            <w:tcW w:w="15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37.458</w:t>
            </w:r>
          </w:p>
        </w:tc>
        <w:tc>
          <w:tcPr>
            <w:tcW w:w="17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86.45%</w:t>
            </w:r>
          </w:p>
        </w:tc>
      </w:tr>
      <w:tr w:rsidR="00E0239B" w:rsidRPr="00E0239B" w:rsidTr="00E0239B">
        <w:trPr>
          <w:trHeight w:val="1515"/>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E0239B" w:rsidRPr="00E0239B" w:rsidRDefault="00E0239B" w:rsidP="00E0239B">
            <w:pPr>
              <w:widowControl/>
              <w:jc w:val="lef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3、对个人和家庭补助</w:t>
            </w:r>
          </w:p>
        </w:tc>
        <w:tc>
          <w:tcPr>
            <w:tcW w:w="14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7.51</w:t>
            </w:r>
          </w:p>
        </w:tc>
        <w:tc>
          <w:tcPr>
            <w:tcW w:w="15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8.92</w:t>
            </w:r>
          </w:p>
        </w:tc>
        <w:tc>
          <w:tcPr>
            <w:tcW w:w="17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118.77%</w:t>
            </w:r>
          </w:p>
        </w:tc>
      </w:tr>
      <w:tr w:rsidR="00E0239B" w:rsidRPr="00E0239B" w:rsidTr="00E0239B">
        <w:trPr>
          <w:trHeight w:val="765"/>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E0239B" w:rsidRPr="00E0239B" w:rsidRDefault="00E0239B" w:rsidP="00E0239B">
            <w:pPr>
              <w:widowControl/>
              <w:jc w:val="lef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二、项目支出</w:t>
            </w:r>
          </w:p>
        </w:tc>
        <w:tc>
          <w:tcPr>
            <w:tcW w:w="14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129.54</w:t>
            </w:r>
          </w:p>
        </w:tc>
        <w:tc>
          <w:tcPr>
            <w:tcW w:w="15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316.26</w:t>
            </w:r>
          </w:p>
        </w:tc>
        <w:tc>
          <w:tcPr>
            <w:tcW w:w="17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244.14%</w:t>
            </w:r>
          </w:p>
        </w:tc>
      </w:tr>
      <w:tr w:rsidR="00E0239B" w:rsidRPr="00E0239B" w:rsidTr="00E0239B">
        <w:trPr>
          <w:trHeight w:val="39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E0239B" w:rsidRPr="00E0239B" w:rsidRDefault="00E0239B" w:rsidP="00E0239B">
            <w:pPr>
              <w:widowControl/>
              <w:jc w:val="center"/>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合</w:t>
            </w:r>
            <w:r w:rsidRPr="00E0239B">
              <w:rPr>
                <w:rFonts w:ascii="宋体" w:hAnsi="宋体" w:cs="宋体" w:hint="eastAsia"/>
                <w:color w:val="262626"/>
                <w:kern w:val="0"/>
                <w:sz w:val="28"/>
                <w:szCs w:val="28"/>
              </w:rPr>
              <w:t> </w:t>
            </w:r>
            <w:r w:rsidRPr="00E0239B">
              <w:rPr>
                <w:rFonts w:ascii="仿宋" w:eastAsia="仿宋" w:hAnsi="仿宋" w:cs="宋体" w:hint="eastAsia"/>
                <w:color w:val="262626"/>
                <w:kern w:val="0"/>
                <w:sz w:val="28"/>
                <w:szCs w:val="28"/>
              </w:rPr>
              <w:t>计</w:t>
            </w:r>
          </w:p>
        </w:tc>
        <w:tc>
          <w:tcPr>
            <w:tcW w:w="14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431.13</w:t>
            </w:r>
          </w:p>
        </w:tc>
        <w:tc>
          <w:tcPr>
            <w:tcW w:w="15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616.488</w:t>
            </w:r>
          </w:p>
        </w:tc>
        <w:tc>
          <w:tcPr>
            <w:tcW w:w="1740" w:type="dxa"/>
            <w:tcBorders>
              <w:top w:val="nil"/>
              <w:left w:val="nil"/>
              <w:bottom w:val="single" w:sz="8" w:space="0" w:color="auto"/>
              <w:right w:val="single" w:sz="8" w:space="0" w:color="auto"/>
            </w:tcBorders>
            <w:shd w:val="clear" w:color="auto" w:fill="auto"/>
            <w:noWrap/>
            <w:vAlign w:val="center"/>
            <w:hideMark/>
          </w:tcPr>
          <w:p w:rsidR="00E0239B" w:rsidRPr="00E0239B" w:rsidRDefault="00E0239B" w:rsidP="00E0239B">
            <w:pPr>
              <w:widowControl/>
              <w:jc w:val="right"/>
              <w:rPr>
                <w:rFonts w:ascii="仿宋" w:eastAsia="仿宋" w:hAnsi="仿宋" w:cs="宋体"/>
                <w:color w:val="262626"/>
                <w:kern w:val="0"/>
                <w:sz w:val="28"/>
                <w:szCs w:val="28"/>
              </w:rPr>
            </w:pPr>
            <w:r w:rsidRPr="00E0239B">
              <w:rPr>
                <w:rFonts w:ascii="仿宋" w:eastAsia="仿宋" w:hAnsi="仿宋" w:cs="宋体" w:hint="eastAsia"/>
                <w:color w:val="262626"/>
                <w:kern w:val="0"/>
                <w:sz w:val="28"/>
                <w:szCs w:val="28"/>
              </w:rPr>
              <w:t>142.99%</w:t>
            </w:r>
          </w:p>
        </w:tc>
      </w:tr>
    </w:tbl>
    <w:p w:rsidR="003E168C" w:rsidRDefault="003E168C" w:rsidP="003E168C">
      <w:pPr>
        <w:widowControl/>
        <w:spacing w:line="560" w:lineRule="exact"/>
        <w:ind w:firstLine="640"/>
        <w:rPr>
          <w:rFonts w:ascii="Times New Roman" w:eastAsia="仿宋" w:hAnsi="Times New Roman" w:cs="Times New Roman"/>
          <w:color w:val="222222"/>
          <w:kern w:val="0"/>
          <w:sz w:val="32"/>
          <w:szCs w:val="32"/>
        </w:rPr>
      </w:pPr>
    </w:p>
    <w:p w:rsidR="003E168C" w:rsidRDefault="003E168C" w:rsidP="003E168C">
      <w:pPr>
        <w:widowControl/>
        <w:spacing w:line="560" w:lineRule="exact"/>
        <w:ind w:firstLine="640"/>
        <w:rPr>
          <w:rFonts w:ascii="Times New Roman" w:eastAsia="仿宋" w:hAnsi="Times New Roman" w:cs="Times New Roman"/>
          <w:color w:val="222222"/>
          <w:kern w:val="0"/>
          <w:sz w:val="32"/>
          <w:szCs w:val="32"/>
        </w:rPr>
      </w:pPr>
      <w:r>
        <w:rPr>
          <w:rFonts w:ascii="Times New Roman" w:eastAsia="仿宋" w:hAnsi="Times New Roman" w:cs="Times New Roman"/>
          <w:color w:val="222222"/>
          <w:kern w:val="0"/>
          <w:sz w:val="32"/>
          <w:szCs w:val="32"/>
        </w:rPr>
        <w:t>（二）部门预算收支决算情况</w:t>
      </w:r>
    </w:p>
    <w:p w:rsidR="003E168C" w:rsidRPr="00B00F07" w:rsidRDefault="003E168C" w:rsidP="003E168C">
      <w:pPr>
        <w:ind w:firstLineChars="200" w:firstLine="560"/>
        <w:rPr>
          <w:rFonts w:eastAsia="仿宋" w:cs="仿宋"/>
          <w:sz w:val="28"/>
          <w:szCs w:val="28"/>
        </w:rPr>
      </w:pPr>
      <w:r w:rsidRPr="00B00F07">
        <w:rPr>
          <w:rFonts w:eastAsia="仿宋" w:cs="仿宋" w:hint="eastAsia"/>
          <w:sz w:val="28"/>
          <w:szCs w:val="28"/>
        </w:rPr>
        <w:t>20</w:t>
      </w:r>
      <w:r w:rsidR="00A16E8F">
        <w:rPr>
          <w:rFonts w:eastAsia="仿宋" w:cs="仿宋" w:hint="eastAsia"/>
          <w:sz w:val="28"/>
          <w:szCs w:val="28"/>
        </w:rPr>
        <w:t>20</w:t>
      </w:r>
      <w:r w:rsidRPr="00B00F07">
        <w:rPr>
          <w:rFonts w:eastAsia="仿宋" w:cs="仿宋" w:hint="eastAsia"/>
          <w:sz w:val="28"/>
          <w:szCs w:val="28"/>
        </w:rPr>
        <w:t>年财政拨款收入</w:t>
      </w:r>
      <w:r w:rsidR="00A16E8F">
        <w:rPr>
          <w:rFonts w:eastAsia="仿宋" w:cs="仿宋" w:hint="eastAsia"/>
          <w:sz w:val="28"/>
          <w:szCs w:val="28"/>
        </w:rPr>
        <w:t>586.81</w:t>
      </w:r>
      <w:r w:rsidRPr="00B00F07">
        <w:rPr>
          <w:rFonts w:eastAsia="仿宋" w:cs="仿宋" w:hint="eastAsia"/>
          <w:sz w:val="28"/>
          <w:szCs w:val="28"/>
        </w:rPr>
        <w:t>万元，支出</w:t>
      </w:r>
      <w:r w:rsidR="00A16E8F">
        <w:rPr>
          <w:rFonts w:eastAsia="仿宋" w:cs="仿宋" w:hint="eastAsia"/>
          <w:sz w:val="28"/>
          <w:szCs w:val="28"/>
        </w:rPr>
        <w:t>616.48</w:t>
      </w:r>
      <w:r w:rsidRPr="00B00F07">
        <w:rPr>
          <w:rFonts w:eastAsia="仿宋" w:cs="仿宋" w:hint="eastAsia"/>
          <w:sz w:val="28"/>
          <w:szCs w:val="28"/>
        </w:rPr>
        <w:t>万元，具体情况如下：</w:t>
      </w:r>
    </w:p>
    <w:p w:rsidR="003E168C" w:rsidRPr="00B00F07" w:rsidRDefault="003E168C" w:rsidP="003E168C">
      <w:pPr>
        <w:ind w:firstLine="560"/>
        <w:rPr>
          <w:rFonts w:eastAsia="仿宋" w:cs="仿宋"/>
          <w:sz w:val="28"/>
          <w:szCs w:val="28"/>
        </w:rPr>
      </w:pPr>
      <w:r w:rsidRPr="00B00F07">
        <w:rPr>
          <w:rFonts w:eastAsia="仿宋" w:cs="仿宋" w:hint="eastAsia"/>
          <w:sz w:val="28"/>
          <w:szCs w:val="28"/>
        </w:rPr>
        <w:t>1</w:t>
      </w:r>
      <w:r w:rsidRPr="00B00F07">
        <w:rPr>
          <w:rFonts w:eastAsia="仿宋" w:cs="仿宋" w:hint="eastAsia"/>
          <w:sz w:val="28"/>
          <w:szCs w:val="28"/>
        </w:rPr>
        <w:t>、基本支出。</w:t>
      </w:r>
      <w:r w:rsidRPr="00CF31D7">
        <w:rPr>
          <w:rFonts w:eastAsia="仿宋" w:cs="仿宋" w:hint="eastAsia"/>
          <w:sz w:val="28"/>
          <w:szCs w:val="28"/>
        </w:rPr>
        <w:t>是指单位为保障机构正常运转和完成日常工作任务而发生的各项支出。包括用于基本工资、津贴补贴等人员经费以及办公费、印刷费、水电费、办公设备购置等日常公用经费。</w:t>
      </w:r>
      <w:r w:rsidR="00A16E8F">
        <w:rPr>
          <w:rFonts w:eastAsia="仿宋" w:cs="仿宋" w:hint="eastAsia"/>
          <w:sz w:val="28"/>
          <w:szCs w:val="28"/>
        </w:rPr>
        <w:t>2020</w:t>
      </w:r>
      <w:r w:rsidRPr="00B00F07">
        <w:rPr>
          <w:rFonts w:eastAsia="仿宋" w:cs="仿宋" w:hint="eastAsia"/>
          <w:sz w:val="28"/>
          <w:szCs w:val="28"/>
        </w:rPr>
        <w:t>年年初预算数</w:t>
      </w:r>
      <w:r w:rsidR="00FF5DC4">
        <w:rPr>
          <w:rFonts w:eastAsia="仿宋" w:cs="仿宋" w:hint="eastAsia"/>
          <w:sz w:val="28"/>
          <w:szCs w:val="28"/>
        </w:rPr>
        <w:t>301.59</w:t>
      </w:r>
      <w:r w:rsidRPr="00B00F07">
        <w:rPr>
          <w:rFonts w:eastAsia="仿宋" w:cs="仿宋" w:hint="eastAsia"/>
          <w:sz w:val="28"/>
          <w:szCs w:val="28"/>
        </w:rPr>
        <w:t>万元，实际支出</w:t>
      </w:r>
      <w:r w:rsidR="00A16E8F">
        <w:rPr>
          <w:rFonts w:eastAsia="仿宋" w:cs="仿宋" w:hint="eastAsia"/>
          <w:sz w:val="28"/>
          <w:szCs w:val="28"/>
        </w:rPr>
        <w:t>300.22</w:t>
      </w:r>
      <w:r w:rsidRPr="00B00F07">
        <w:rPr>
          <w:rFonts w:eastAsia="仿宋" w:cs="仿宋" w:hint="eastAsia"/>
          <w:sz w:val="28"/>
          <w:szCs w:val="28"/>
        </w:rPr>
        <w:t>万元，其中人员经费支出</w:t>
      </w:r>
      <w:r w:rsidR="00A16E8F">
        <w:rPr>
          <w:rFonts w:eastAsia="仿宋" w:cs="仿宋" w:hint="eastAsia"/>
          <w:sz w:val="28"/>
          <w:szCs w:val="28"/>
        </w:rPr>
        <w:lastRenderedPageBreak/>
        <w:t>262.77</w:t>
      </w:r>
      <w:r w:rsidRPr="00B00F07">
        <w:rPr>
          <w:rFonts w:eastAsia="仿宋" w:cs="仿宋" w:hint="eastAsia"/>
          <w:sz w:val="28"/>
          <w:szCs w:val="28"/>
        </w:rPr>
        <w:t>万元，日常公用经费支出</w:t>
      </w:r>
      <w:r w:rsidR="00A16E8F">
        <w:rPr>
          <w:rFonts w:eastAsia="仿宋" w:cs="仿宋" w:hint="eastAsia"/>
          <w:sz w:val="28"/>
          <w:szCs w:val="28"/>
        </w:rPr>
        <w:t>37.458</w:t>
      </w:r>
      <w:r w:rsidRPr="00B00F07">
        <w:rPr>
          <w:rFonts w:eastAsia="仿宋" w:cs="仿宋" w:hint="eastAsia"/>
          <w:sz w:val="28"/>
          <w:szCs w:val="28"/>
        </w:rPr>
        <w:t>万元。</w:t>
      </w:r>
    </w:p>
    <w:p w:rsidR="003E168C" w:rsidRPr="004C4FAD" w:rsidRDefault="003E168C" w:rsidP="003E168C">
      <w:pPr>
        <w:ind w:firstLine="560"/>
        <w:rPr>
          <w:rFonts w:eastAsia="仿宋" w:cs="仿宋"/>
          <w:sz w:val="28"/>
          <w:szCs w:val="28"/>
        </w:rPr>
      </w:pPr>
      <w:r w:rsidRPr="00B00F07">
        <w:rPr>
          <w:rFonts w:eastAsia="仿宋" w:cs="仿宋" w:hint="eastAsia"/>
          <w:sz w:val="28"/>
          <w:szCs w:val="28"/>
        </w:rPr>
        <w:t>2</w:t>
      </w:r>
      <w:r w:rsidRPr="00B00F07">
        <w:rPr>
          <w:rFonts w:eastAsia="仿宋" w:cs="仿宋" w:hint="eastAsia"/>
          <w:sz w:val="28"/>
          <w:szCs w:val="28"/>
        </w:rPr>
        <w:t>、项目支出。</w:t>
      </w:r>
      <w:r w:rsidRPr="00CF31D7">
        <w:rPr>
          <w:rFonts w:eastAsia="仿宋" w:cs="仿宋" w:hint="eastAsia"/>
          <w:sz w:val="28"/>
          <w:szCs w:val="28"/>
        </w:rPr>
        <w:t>是指单位为完成特定工作任务或事业发展目标，在基本支出之外支出</w:t>
      </w:r>
      <w:r>
        <w:rPr>
          <w:rFonts w:eastAsia="仿宋" w:cs="仿宋" w:hint="eastAsia"/>
          <w:sz w:val="28"/>
          <w:szCs w:val="28"/>
        </w:rPr>
        <w:t>。</w:t>
      </w:r>
      <w:r>
        <w:rPr>
          <w:rFonts w:eastAsia="仿宋" w:cs="仿宋" w:hint="eastAsia"/>
          <w:sz w:val="28"/>
          <w:szCs w:val="28"/>
        </w:rPr>
        <w:t>20</w:t>
      </w:r>
      <w:r w:rsidR="00A16E8F">
        <w:rPr>
          <w:rFonts w:eastAsia="仿宋" w:cs="仿宋" w:hint="eastAsia"/>
          <w:sz w:val="28"/>
          <w:szCs w:val="28"/>
        </w:rPr>
        <w:t>20</w:t>
      </w:r>
      <w:r>
        <w:rPr>
          <w:rFonts w:eastAsia="仿宋" w:cs="仿宋" w:hint="eastAsia"/>
          <w:sz w:val="28"/>
          <w:szCs w:val="28"/>
        </w:rPr>
        <w:t>年年初预算数</w:t>
      </w:r>
      <w:r w:rsidR="00FF5DC4">
        <w:rPr>
          <w:rFonts w:eastAsia="仿宋" w:cs="仿宋" w:hint="eastAsia"/>
          <w:sz w:val="28"/>
          <w:szCs w:val="28"/>
        </w:rPr>
        <w:t>129.54</w:t>
      </w:r>
      <w:r>
        <w:rPr>
          <w:rFonts w:eastAsia="仿宋" w:cs="仿宋" w:hint="eastAsia"/>
          <w:sz w:val="28"/>
          <w:szCs w:val="28"/>
        </w:rPr>
        <w:t>万元，实际支出</w:t>
      </w:r>
      <w:r w:rsidR="00A16E8F">
        <w:rPr>
          <w:rFonts w:eastAsia="仿宋" w:cs="仿宋" w:hint="eastAsia"/>
          <w:sz w:val="28"/>
          <w:szCs w:val="28"/>
        </w:rPr>
        <w:t>316.26</w:t>
      </w:r>
      <w:r>
        <w:rPr>
          <w:rFonts w:eastAsia="仿宋" w:cs="仿宋" w:hint="eastAsia"/>
          <w:sz w:val="28"/>
          <w:szCs w:val="28"/>
        </w:rPr>
        <w:t>万元。其中土地征收成本</w:t>
      </w:r>
      <w:r w:rsidR="00A16E8F">
        <w:rPr>
          <w:rFonts w:eastAsia="仿宋" w:cs="仿宋" w:hint="eastAsia"/>
          <w:sz w:val="28"/>
          <w:szCs w:val="28"/>
        </w:rPr>
        <w:t>74.22</w:t>
      </w:r>
      <w:r>
        <w:rPr>
          <w:rFonts w:eastAsia="仿宋" w:cs="仿宋" w:hint="eastAsia"/>
          <w:sz w:val="28"/>
          <w:szCs w:val="28"/>
        </w:rPr>
        <w:t>万元，土地推介经费</w:t>
      </w:r>
      <w:r w:rsidR="00A16E8F">
        <w:rPr>
          <w:rFonts w:eastAsia="仿宋" w:cs="仿宋" w:hint="eastAsia"/>
          <w:sz w:val="28"/>
          <w:szCs w:val="28"/>
        </w:rPr>
        <w:t>59.47</w:t>
      </w:r>
      <w:r>
        <w:rPr>
          <w:rFonts w:eastAsia="仿宋" w:cs="仿宋" w:hint="eastAsia"/>
          <w:sz w:val="28"/>
          <w:szCs w:val="28"/>
        </w:rPr>
        <w:t>万元，专项业务经费</w:t>
      </w:r>
      <w:r w:rsidR="00A16E8F">
        <w:rPr>
          <w:rFonts w:eastAsia="仿宋" w:cs="仿宋" w:hint="eastAsia"/>
          <w:sz w:val="28"/>
          <w:szCs w:val="28"/>
        </w:rPr>
        <w:t>9.39</w:t>
      </w:r>
      <w:r w:rsidR="00A16E8F">
        <w:rPr>
          <w:rFonts w:eastAsia="仿宋" w:cs="仿宋" w:hint="eastAsia"/>
          <w:sz w:val="28"/>
          <w:szCs w:val="28"/>
        </w:rPr>
        <w:t>万元</w:t>
      </w:r>
      <w:r w:rsidR="00A16E8F">
        <w:rPr>
          <w:rFonts w:eastAsia="仿宋" w:cs="仿宋" w:hint="eastAsia"/>
          <w:sz w:val="28"/>
          <w:szCs w:val="28"/>
        </w:rPr>
        <w:t>,</w:t>
      </w:r>
      <w:r w:rsidR="00A16E8F">
        <w:rPr>
          <w:rFonts w:eastAsia="仿宋" w:cs="仿宋" w:hint="eastAsia"/>
          <w:sz w:val="28"/>
          <w:szCs w:val="28"/>
        </w:rPr>
        <w:t>国土类专项</w:t>
      </w:r>
      <w:r w:rsidR="00A16E8F">
        <w:rPr>
          <w:rFonts w:eastAsia="仿宋" w:cs="仿宋" w:hint="eastAsia"/>
          <w:sz w:val="28"/>
          <w:szCs w:val="28"/>
        </w:rPr>
        <w:t>173.17</w:t>
      </w:r>
      <w:r w:rsidR="00A16E8F">
        <w:rPr>
          <w:rFonts w:eastAsia="仿宋" w:cs="仿宋" w:hint="eastAsia"/>
          <w:sz w:val="28"/>
          <w:szCs w:val="28"/>
        </w:rPr>
        <w:t>万元。</w:t>
      </w:r>
    </w:p>
    <w:p w:rsidR="003E168C" w:rsidRPr="00B00F07" w:rsidRDefault="003E168C" w:rsidP="003E168C">
      <w:pPr>
        <w:widowControl/>
        <w:spacing w:line="560" w:lineRule="exact"/>
        <w:ind w:firstLine="640"/>
        <w:rPr>
          <w:rFonts w:eastAsia="仿宋" w:cs="仿宋"/>
          <w:sz w:val="28"/>
          <w:szCs w:val="28"/>
        </w:rPr>
      </w:pPr>
      <w:r w:rsidRPr="00B00F07">
        <w:rPr>
          <w:rFonts w:eastAsia="仿宋" w:cs="仿宋"/>
          <w:sz w:val="28"/>
          <w:szCs w:val="28"/>
        </w:rPr>
        <w:t>（三）</w:t>
      </w:r>
      <w:r w:rsidRPr="00B00F07">
        <w:rPr>
          <w:rFonts w:eastAsia="仿宋" w:cs="仿宋"/>
          <w:sz w:val="28"/>
          <w:szCs w:val="28"/>
        </w:rPr>
        <w:t xml:space="preserve"> “</w:t>
      </w:r>
      <w:r w:rsidRPr="00B00F07">
        <w:rPr>
          <w:rFonts w:eastAsia="仿宋" w:cs="仿宋"/>
          <w:sz w:val="28"/>
          <w:szCs w:val="28"/>
        </w:rPr>
        <w:t>三公经费</w:t>
      </w:r>
      <w:r w:rsidRPr="00B00F07">
        <w:rPr>
          <w:rFonts w:eastAsia="仿宋" w:cs="仿宋"/>
          <w:sz w:val="28"/>
          <w:szCs w:val="28"/>
        </w:rPr>
        <w:t>”</w:t>
      </w:r>
      <w:r w:rsidRPr="00B00F07">
        <w:rPr>
          <w:rFonts w:eastAsia="仿宋" w:cs="仿宋"/>
          <w:sz w:val="28"/>
          <w:szCs w:val="28"/>
        </w:rPr>
        <w:t>支出使用和管理情况</w:t>
      </w:r>
    </w:p>
    <w:p w:rsidR="003E168C" w:rsidRDefault="003E168C" w:rsidP="003E168C">
      <w:pPr>
        <w:ind w:firstLine="560"/>
        <w:rPr>
          <w:rFonts w:eastAsia="仿宋" w:cs="仿宋"/>
          <w:sz w:val="28"/>
          <w:szCs w:val="28"/>
        </w:rPr>
      </w:pPr>
      <w:r>
        <w:rPr>
          <w:rFonts w:eastAsia="仿宋" w:cs="仿宋" w:hint="eastAsia"/>
          <w:sz w:val="28"/>
          <w:szCs w:val="28"/>
        </w:rPr>
        <w:t>20</w:t>
      </w:r>
      <w:r w:rsidR="00A16E8F">
        <w:rPr>
          <w:rFonts w:eastAsia="仿宋" w:cs="仿宋" w:hint="eastAsia"/>
          <w:sz w:val="28"/>
          <w:szCs w:val="28"/>
        </w:rPr>
        <w:t>20</w:t>
      </w:r>
      <w:r>
        <w:rPr>
          <w:rFonts w:eastAsia="仿宋" w:cs="仿宋" w:hint="eastAsia"/>
          <w:sz w:val="28"/>
          <w:szCs w:val="28"/>
        </w:rPr>
        <w:t>年“三公”经费预算数为</w:t>
      </w:r>
      <w:r w:rsidR="00A16E8F">
        <w:rPr>
          <w:rFonts w:eastAsia="仿宋" w:cs="仿宋" w:hint="eastAsia"/>
          <w:sz w:val="28"/>
          <w:szCs w:val="28"/>
        </w:rPr>
        <w:t>10</w:t>
      </w:r>
      <w:r>
        <w:rPr>
          <w:rFonts w:eastAsia="仿宋" w:cs="仿宋" w:hint="eastAsia"/>
          <w:sz w:val="28"/>
          <w:szCs w:val="28"/>
        </w:rPr>
        <w:t>万元。其中，因公出国（境）费</w:t>
      </w:r>
      <w:r>
        <w:rPr>
          <w:rFonts w:eastAsia="仿宋" w:cs="仿宋" w:hint="eastAsia"/>
          <w:sz w:val="28"/>
          <w:szCs w:val="28"/>
        </w:rPr>
        <w:t xml:space="preserve"> 0</w:t>
      </w:r>
      <w:r>
        <w:rPr>
          <w:rFonts w:eastAsia="仿宋" w:cs="仿宋" w:hint="eastAsia"/>
          <w:sz w:val="28"/>
          <w:szCs w:val="28"/>
        </w:rPr>
        <w:t>万元，公务用车及购置费</w:t>
      </w:r>
      <w:r>
        <w:rPr>
          <w:rFonts w:eastAsia="仿宋" w:cs="仿宋" w:hint="eastAsia"/>
          <w:sz w:val="28"/>
          <w:szCs w:val="28"/>
        </w:rPr>
        <w:t xml:space="preserve"> </w:t>
      </w:r>
      <w:r w:rsidR="00104E4F">
        <w:rPr>
          <w:rFonts w:eastAsia="仿宋" w:cs="仿宋" w:hint="eastAsia"/>
          <w:sz w:val="28"/>
          <w:szCs w:val="28"/>
        </w:rPr>
        <w:t>5.00</w:t>
      </w:r>
      <w:r>
        <w:rPr>
          <w:rFonts w:eastAsia="仿宋" w:cs="仿宋" w:hint="eastAsia"/>
          <w:sz w:val="28"/>
          <w:szCs w:val="28"/>
        </w:rPr>
        <w:t>万元，公务接待费</w:t>
      </w:r>
      <w:r w:rsidR="00104E4F">
        <w:rPr>
          <w:rFonts w:eastAsia="仿宋" w:cs="仿宋" w:hint="eastAsia"/>
          <w:sz w:val="28"/>
          <w:szCs w:val="28"/>
        </w:rPr>
        <w:t>5.00</w:t>
      </w:r>
      <w:r>
        <w:rPr>
          <w:rFonts w:eastAsia="仿宋" w:cs="仿宋" w:hint="eastAsia"/>
          <w:sz w:val="28"/>
          <w:szCs w:val="28"/>
        </w:rPr>
        <w:t xml:space="preserve"> </w:t>
      </w:r>
      <w:r>
        <w:rPr>
          <w:rFonts w:eastAsia="仿宋" w:cs="仿宋" w:hint="eastAsia"/>
          <w:sz w:val="28"/>
          <w:szCs w:val="28"/>
        </w:rPr>
        <w:t>万元。</w:t>
      </w:r>
    </w:p>
    <w:p w:rsidR="003E168C" w:rsidRPr="00B00F07" w:rsidRDefault="003E168C" w:rsidP="003E168C">
      <w:pPr>
        <w:ind w:firstLine="560"/>
        <w:rPr>
          <w:rFonts w:eastAsia="仿宋" w:cs="仿宋"/>
          <w:sz w:val="28"/>
          <w:szCs w:val="28"/>
        </w:rPr>
      </w:pPr>
      <w:r>
        <w:rPr>
          <w:rFonts w:eastAsia="仿宋" w:cs="仿宋" w:hint="eastAsia"/>
          <w:sz w:val="28"/>
          <w:szCs w:val="28"/>
        </w:rPr>
        <w:t>20</w:t>
      </w:r>
      <w:r w:rsidR="00104E4F">
        <w:rPr>
          <w:rFonts w:eastAsia="仿宋" w:cs="仿宋" w:hint="eastAsia"/>
          <w:sz w:val="28"/>
          <w:szCs w:val="28"/>
        </w:rPr>
        <w:t>20</w:t>
      </w:r>
      <w:r>
        <w:rPr>
          <w:rFonts w:eastAsia="仿宋" w:cs="仿宋" w:hint="eastAsia"/>
          <w:sz w:val="28"/>
          <w:szCs w:val="28"/>
        </w:rPr>
        <w:t>年“三公“经费实际支出</w:t>
      </w:r>
      <w:r w:rsidR="00104E4F">
        <w:rPr>
          <w:rFonts w:eastAsia="仿宋" w:cs="仿宋" w:hint="eastAsia"/>
          <w:sz w:val="28"/>
          <w:szCs w:val="28"/>
        </w:rPr>
        <w:t>5.31</w:t>
      </w:r>
      <w:r>
        <w:rPr>
          <w:rFonts w:eastAsia="仿宋" w:cs="仿宋" w:hint="eastAsia"/>
          <w:sz w:val="28"/>
          <w:szCs w:val="28"/>
        </w:rPr>
        <w:t xml:space="preserve"> </w:t>
      </w:r>
      <w:r>
        <w:rPr>
          <w:rFonts w:eastAsia="仿宋" w:cs="仿宋" w:hint="eastAsia"/>
          <w:sz w:val="28"/>
          <w:szCs w:val="28"/>
        </w:rPr>
        <w:t>万元。其中，因公出国（境）费实际支出</w:t>
      </w:r>
      <w:r>
        <w:rPr>
          <w:rFonts w:eastAsia="仿宋" w:cs="仿宋" w:hint="eastAsia"/>
          <w:sz w:val="28"/>
          <w:szCs w:val="28"/>
        </w:rPr>
        <w:t>0</w:t>
      </w:r>
      <w:r>
        <w:rPr>
          <w:rFonts w:eastAsia="仿宋" w:cs="仿宋" w:hint="eastAsia"/>
          <w:sz w:val="28"/>
          <w:szCs w:val="28"/>
        </w:rPr>
        <w:t>万元，公务用车及购置费实际支出</w:t>
      </w:r>
      <w:r>
        <w:rPr>
          <w:rFonts w:eastAsia="仿宋" w:cs="仿宋" w:hint="eastAsia"/>
          <w:sz w:val="28"/>
          <w:szCs w:val="28"/>
        </w:rPr>
        <w:t xml:space="preserve"> </w:t>
      </w:r>
      <w:r w:rsidR="00104E4F">
        <w:rPr>
          <w:rFonts w:eastAsia="仿宋" w:cs="仿宋" w:hint="eastAsia"/>
          <w:sz w:val="28"/>
          <w:szCs w:val="28"/>
        </w:rPr>
        <w:t>5.05</w:t>
      </w:r>
      <w:r>
        <w:rPr>
          <w:rFonts w:eastAsia="仿宋" w:cs="仿宋" w:hint="eastAsia"/>
          <w:sz w:val="28"/>
          <w:szCs w:val="28"/>
        </w:rPr>
        <w:t>万元，公务接待费实际支出</w:t>
      </w:r>
      <w:r>
        <w:rPr>
          <w:rFonts w:eastAsia="仿宋" w:cs="仿宋" w:hint="eastAsia"/>
          <w:sz w:val="28"/>
          <w:szCs w:val="28"/>
        </w:rPr>
        <w:t xml:space="preserve"> 0.2</w:t>
      </w:r>
      <w:r w:rsidR="00104E4F">
        <w:rPr>
          <w:rFonts w:eastAsia="仿宋" w:cs="仿宋" w:hint="eastAsia"/>
          <w:sz w:val="28"/>
          <w:szCs w:val="28"/>
        </w:rPr>
        <w:t>6</w:t>
      </w:r>
      <w:r w:rsidR="00104E4F">
        <w:rPr>
          <w:rFonts w:eastAsia="仿宋" w:cs="仿宋" w:hint="eastAsia"/>
          <w:sz w:val="28"/>
          <w:szCs w:val="28"/>
        </w:rPr>
        <w:t>万元</w:t>
      </w:r>
      <w:r>
        <w:rPr>
          <w:rFonts w:eastAsia="仿宋" w:cs="仿宋" w:hint="eastAsia"/>
          <w:sz w:val="28"/>
          <w:szCs w:val="28"/>
        </w:rPr>
        <w:t>。</w:t>
      </w:r>
    </w:p>
    <w:p w:rsidR="003E168C" w:rsidRDefault="003E168C" w:rsidP="003E168C">
      <w:pPr>
        <w:widowControl/>
        <w:spacing w:line="560" w:lineRule="exact"/>
        <w:ind w:firstLine="640"/>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三、部门绩效目标</w:t>
      </w:r>
    </w:p>
    <w:p w:rsidR="003E168C" w:rsidRPr="00B00F07" w:rsidRDefault="003E168C" w:rsidP="003E168C">
      <w:pPr>
        <w:widowControl/>
        <w:spacing w:line="560" w:lineRule="exact"/>
        <w:ind w:firstLine="640"/>
        <w:rPr>
          <w:rFonts w:eastAsia="仿宋" w:cs="仿宋"/>
          <w:sz w:val="28"/>
          <w:szCs w:val="28"/>
        </w:rPr>
      </w:pPr>
      <w:r w:rsidRPr="00B00F07">
        <w:rPr>
          <w:rFonts w:eastAsia="仿宋" w:cs="仿宋"/>
          <w:sz w:val="28"/>
          <w:szCs w:val="28"/>
        </w:rPr>
        <w:t>（一）部门绩效总目标</w:t>
      </w:r>
    </w:p>
    <w:p w:rsidR="003E168C" w:rsidRPr="00B00F07" w:rsidRDefault="003E168C" w:rsidP="003E168C">
      <w:pPr>
        <w:ind w:firstLineChars="200" w:firstLine="560"/>
        <w:rPr>
          <w:rFonts w:eastAsia="仿宋" w:cs="仿宋"/>
          <w:sz w:val="28"/>
          <w:szCs w:val="28"/>
        </w:rPr>
      </w:pPr>
      <w:r w:rsidRPr="00F97BA5">
        <w:rPr>
          <w:rFonts w:eastAsia="仿宋" w:cs="仿宋" w:hint="eastAsia"/>
          <w:sz w:val="28"/>
          <w:szCs w:val="28"/>
        </w:rPr>
        <w:t>认真贯彻落实市委市政府和</w:t>
      </w:r>
      <w:r>
        <w:rPr>
          <w:rFonts w:eastAsia="仿宋" w:cs="仿宋" w:hint="eastAsia"/>
          <w:sz w:val="28"/>
          <w:szCs w:val="28"/>
        </w:rPr>
        <w:t>市国土资源局</w:t>
      </w:r>
      <w:r w:rsidRPr="00F97BA5">
        <w:rPr>
          <w:rFonts w:eastAsia="仿宋" w:cs="仿宋" w:hint="eastAsia"/>
          <w:sz w:val="28"/>
          <w:szCs w:val="28"/>
        </w:rPr>
        <w:t>决策部署，有序推进</w:t>
      </w:r>
      <w:r>
        <w:rPr>
          <w:rFonts w:eastAsia="仿宋" w:cs="仿宋" w:hint="eastAsia"/>
          <w:sz w:val="28"/>
          <w:szCs w:val="28"/>
        </w:rPr>
        <w:t>土地报批、土地征拆、土地出让工作，保障土地市场供应。</w:t>
      </w:r>
    </w:p>
    <w:p w:rsidR="003E168C" w:rsidRPr="00B00F07" w:rsidRDefault="003E168C" w:rsidP="003E168C">
      <w:pPr>
        <w:widowControl/>
        <w:spacing w:line="560" w:lineRule="exact"/>
        <w:rPr>
          <w:rFonts w:eastAsia="仿宋" w:cs="仿宋"/>
          <w:sz w:val="28"/>
          <w:szCs w:val="28"/>
        </w:rPr>
      </w:pPr>
      <w:r>
        <w:rPr>
          <w:rFonts w:eastAsia="仿宋" w:cs="仿宋" w:hint="eastAsia"/>
          <w:sz w:val="28"/>
          <w:szCs w:val="28"/>
        </w:rPr>
        <w:t xml:space="preserve">     </w:t>
      </w:r>
      <w:r w:rsidRPr="00B00F07">
        <w:rPr>
          <w:rFonts w:eastAsia="仿宋" w:cs="仿宋"/>
          <w:sz w:val="28"/>
          <w:szCs w:val="28"/>
        </w:rPr>
        <w:t>（二）</w:t>
      </w:r>
      <w:r w:rsidRPr="00B00F07">
        <w:rPr>
          <w:rFonts w:eastAsia="仿宋" w:cs="仿宋"/>
          <w:sz w:val="28"/>
          <w:szCs w:val="28"/>
        </w:rPr>
        <w:t>20</w:t>
      </w:r>
      <w:r w:rsidR="00104E4F">
        <w:rPr>
          <w:rFonts w:eastAsia="仿宋" w:cs="仿宋" w:hint="eastAsia"/>
          <w:sz w:val="28"/>
          <w:szCs w:val="28"/>
        </w:rPr>
        <w:t>20</w:t>
      </w:r>
      <w:r w:rsidRPr="00B00F07">
        <w:rPr>
          <w:rFonts w:eastAsia="仿宋" w:cs="仿宋"/>
          <w:sz w:val="28"/>
          <w:szCs w:val="28"/>
        </w:rPr>
        <w:t>年度部门绩效目标</w:t>
      </w:r>
    </w:p>
    <w:p w:rsidR="003E168C" w:rsidRPr="00B00F07" w:rsidRDefault="003E168C" w:rsidP="003E168C">
      <w:pPr>
        <w:ind w:firstLineChars="200" w:firstLine="560"/>
        <w:rPr>
          <w:rFonts w:eastAsia="仿宋" w:cs="仿宋"/>
          <w:sz w:val="28"/>
          <w:szCs w:val="28"/>
        </w:rPr>
      </w:pPr>
      <w:r w:rsidRPr="00B00F07">
        <w:rPr>
          <w:rFonts w:eastAsia="仿宋" w:cs="仿宋"/>
          <w:sz w:val="28"/>
          <w:szCs w:val="28"/>
        </w:rPr>
        <w:t>1</w:t>
      </w:r>
      <w:r w:rsidRPr="00F97BA5">
        <w:rPr>
          <w:rFonts w:eastAsia="仿宋" w:cs="仿宋" w:hint="eastAsia"/>
          <w:sz w:val="28"/>
          <w:szCs w:val="28"/>
        </w:rPr>
        <w:t>、加强项目用地保障。对重点项目、紧急项目，主动上门服务，加快组卷报批，保障项目建设。</w:t>
      </w:r>
    </w:p>
    <w:p w:rsidR="003E168C" w:rsidRPr="00B00F07" w:rsidRDefault="003E168C" w:rsidP="003E168C">
      <w:pPr>
        <w:ind w:firstLineChars="200" w:firstLine="560"/>
        <w:rPr>
          <w:rFonts w:eastAsia="仿宋" w:cs="仿宋"/>
          <w:sz w:val="28"/>
          <w:szCs w:val="28"/>
        </w:rPr>
      </w:pPr>
      <w:r w:rsidRPr="00B00F07">
        <w:rPr>
          <w:rFonts w:eastAsia="仿宋" w:cs="仿宋"/>
          <w:sz w:val="28"/>
          <w:szCs w:val="28"/>
        </w:rPr>
        <w:t>2</w:t>
      </w:r>
      <w:r w:rsidRPr="00F97BA5">
        <w:rPr>
          <w:rFonts w:eastAsia="仿宋" w:cs="仿宋" w:hint="eastAsia"/>
          <w:sz w:val="28"/>
          <w:szCs w:val="28"/>
        </w:rPr>
        <w:t>、强力推进征地拆迁。紧紧围绕全市经济发展和国土资源工作的总体目标，牢固树立“依法征地、以情拆迁、和谐发展”的工作理念，不断创新征地拆迁管理机制，积极完善征地拆迁补偿安置政策，认真贯彻落实征地拆迁政策，切实履行监督管理职责，有力维护征地</w:t>
      </w:r>
      <w:r w:rsidRPr="00F97BA5">
        <w:rPr>
          <w:rFonts w:eastAsia="仿宋" w:cs="仿宋" w:hint="eastAsia"/>
          <w:sz w:val="28"/>
          <w:szCs w:val="28"/>
        </w:rPr>
        <w:lastRenderedPageBreak/>
        <w:t>拆迁管理秩序，有效维护了被征地农民的合法权益。</w:t>
      </w:r>
    </w:p>
    <w:p w:rsidR="003E168C" w:rsidRPr="0054553D" w:rsidRDefault="003E168C" w:rsidP="003E168C">
      <w:pPr>
        <w:ind w:firstLineChars="200" w:firstLine="560"/>
        <w:rPr>
          <w:rFonts w:eastAsia="仿宋" w:cs="仿宋"/>
          <w:sz w:val="28"/>
          <w:szCs w:val="28"/>
        </w:rPr>
      </w:pPr>
      <w:r w:rsidRPr="00B00F07">
        <w:rPr>
          <w:rFonts w:eastAsia="仿宋" w:cs="仿宋"/>
          <w:sz w:val="28"/>
          <w:szCs w:val="28"/>
        </w:rPr>
        <w:t>3</w:t>
      </w:r>
      <w:r w:rsidRPr="00F97BA5">
        <w:rPr>
          <w:rFonts w:eastAsia="仿宋" w:cs="仿宋" w:hint="eastAsia"/>
          <w:sz w:val="28"/>
          <w:szCs w:val="28"/>
        </w:rPr>
        <w:t>、</w:t>
      </w:r>
      <w:r w:rsidR="00104E4F">
        <w:rPr>
          <w:rFonts w:eastAsia="仿宋" w:cs="仿宋" w:hint="eastAsia"/>
          <w:sz w:val="28"/>
          <w:szCs w:val="28"/>
        </w:rPr>
        <w:t>努力完成土地出让收益任务</w:t>
      </w:r>
      <w:r w:rsidRPr="00F97BA5">
        <w:rPr>
          <w:rFonts w:eastAsia="仿宋" w:cs="仿宋" w:hint="eastAsia"/>
          <w:sz w:val="28"/>
          <w:szCs w:val="28"/>
        </w:rPr>
        <w:t>。市本级争取实现土地出让收益</w:t>
      </w:r>
      <w:r w:rsidRPr="00B00F07">
        <w:rPr>
          <w:rFonts w:eastAsia="仿宋" w:cs="仿宋" w:hint="eastAsia"/>
          <w:sz w:val="28"/>
          <w:szCs w:val="28"/>
        </w:rPr>
        <w:t>60</w:t>
      </w:r>
      <w:r w:rsidR="00104E4F">
        <w:rPr>
          <w:rFonts w:eastAsia="仿宋" w:cs="仿宋" w:hint="eastAsia"/>
          <w:sz w:val="28"/>
          <w:szCs w:val="28"/>
        </w:rPr>
        <w:t>.3</w:t>
      </w:r>
      <w:r w:rsidRPr="00F97BA5">
        <w:rPr>
          <w:rFonts w:eastAsia="仿宋" w:cs="仿宋" w:hint="eastAsia"/>
          <w:sz w:val="28"/>
          <w:szCs w:val="28"/>
        </w:rPr>
        <w:t>亿元。</w:t>
      </w:r>
    </w:p>
    <w:p w:rsidR="003E168C" w:rsidRDefault="003E168C" w:rsidP="003E168C">
      <w:pPr>
        <w:widowControl/>
        <w:spacing w:line="560" w:lineRule="exact"/>
        <w:ind w:firstLine="640"/>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四、绩效评价工作情况</w:t>
      </w:r>
    </w:p>
    <w:p w:rsidR="003E168C" w:rsidRPr="0054553D" w:rsidRDefault="003E168C" w:rsidP="003E168C">
      <w:pPr>
        <w:ind w:firstLineChars="200" w:firstLine="560"/>
        <w:rPr>
          <w:rFonts w:eastAsia="仿宋" w:cs="仿宋"/>
          <w:sz w:val="28"/>
          <w:szCs w:val="28"/>
        </w:rPr>
      </w:pPr>
      <w:r w:rsidRPr="000815AA">
        <w:rPr>
          <w:rFonts w:eastAsia="仿宋" w:cs="仿宋" w:hint="eastAsia"/>
          <w:sz w:val="28"/>
          <w:szCs w:val="28"/>
        </w:rPr>
        <w:t>根据部门绩效评价工作的要求，我中心成立了部门整体支出绩效评价工作领导小组，集中力量对</w:t>
      </w:r>
      <w:r w:rsidRPr="000815AA">
        <w:rPr>
          <w:rFonts w:eastAsia="仿宋"/>
          <w:sz w:val="28"/>
          <w:szCs w:val="28"/>
        </w:rPr>
        <w:t>20</w:t>
      </w:r>
      <w:r w:rsidR="00E82A72">
        <w:rPr>
          <w:rFonts w:eastAsia="仿宋" w:hint="eastAsia"/>
          <w:sz w:val="28"/>
          <w:szCs w:val="28"/>
        </w:rPr>
        <w:t>20</w:t>
      </w:r>
      <w:r w:rsidRPr="000815AA">
        <w:rPr>
          <w:rFonts w:eastAsia="仿宋" w:cs="仿宋" w:hint="eastAsia"/>
          <w:sz w:val="28"/>
          <w:szCs w:val="28"/>
        </w:rPr>
        <w:t>年的工作任务和完成情况进行了梳理评价。在评价过程中，结合单位的实际情况，实施了必要的工作程序：组织相关业务部门，听取了绩效评价的业务工作目标以及完成情况的介绍；要求提供相应的数据材料和相关资料，针对工作过程中存在的问题和解决的建议做了认真的分析。</w:t>
      </w:r>
    </w:p>
    <w:p w:rsidR="003E168C" w:rsidRDefault="003E168C" w:rsidP="003E168C">
      <w:pPr>
        <w:widowControl/>
        <w:spacing w:line="560" w:lineRule="exact"/>
        <w:ind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五、综合评价结果</w:t>
      </w:r>
    </w:p>
    <w:p w:rsidR="003E168C" w:rsidRPr="00CA7228" w:rsidRDefault="003E168C" w:rsidP="003E168C">
      <w:pPr>
        <w:ind w:firstLineChars="200" w:firstLine="560"/>
        <w:rPr>
          <w:rFonts w:eastAsia="仿宋"/>
        </w:rPr>
      </w:pPr>
      <w:r>
        <w:rPr>
          <w:rFonts w:eastAsia="仿宋" w:hint="eastAsia"/>
          <w:sz w:val="28"/>
          <w:szCs w:val="28"/>
        </w:rPr>
        <w:t>市国土资源储备中心自评得分</w:t>
      </w:r>
      <w:r w:rsidR="008F28B5">
        <w:rPr>
          <w:rFonts w:eastAsia="仿宋" w:hint="eastAsia"/>
          <w:sz w:val="28"/>
          <w:szCs w:val="28"/>
        </w:rPr>
        <w:t>93.5</w:t>
      </w:r>
      <w:r>
        <w:rPr>
          <w:rFonts w:eastAsia="仿宋" w:hint="eastAsia"/>
          <w:sz w:val="28"/>
          <w:szCs w:val="28"/>
        </w:rPr>
        <w:t>分，部门整体支出绩效为“优秀</w:t>
      </w:r>
      <w:r w:rsidRPr="001C5616">
        <w:rPr>
          <w:rFonts w:eastAsia="仿宋" w:hint="eastAsia"/>
          <w:sz w:val="28"/>
          <w:szCs w:val="28"/>
        </w:rPr>
        <w:t>”</w:t>
      </w:r>
      <w:r w:rsidRPr="001C5616">
        <w:rPr>
          <w:rFonts w:eastAsia="仿宋" w:cs="仿宋" w:hint="eastAsia"/>
          <w:sz w:val="28"/>
          <w:szCs w:val="28"/>
        </w:rPr>
        <w:t>总的来说，市国土资源</w:t>
      </w:r>
      <w:r>
        <w:rPr>
          <w:rFonts w:eastAsia="仿宋" w:cs="仿宋" w:hint="eastAsia"/>
          <w:sz w:val="28"/>
          <w:szCs w:val="28"/>
        </w:rPr>
        <w:t>储备中心</w:t>
      </w:r>
      <w:r w:rsidRPr="001C5616">
        <w:rPr>
          <w:rFonts w:eastAsia="仿宋" w:cs="仿宋" w:hint="eastAsia"/>
          <w:sz w:val="28"/>
          <w:szCs w:val="28"/>
        </w:rPr>
        <w:t>各项工作有序推进，较好地完成全年任务目标，预算资金支出合理，财务管理制度健全，整体支出的绩效目标执行到位。但在预算执行的过程方面还有待加强。</w:t>
      </w:r>
    </w:p>
    <w:p w:rsidR="003E168C" w:rsidRDefault="003E168C" w:rsidP="003E168C">
      <w:pPr>
        <w:widowControl/>
        <w:spacing w:line="560" w:lineRule="exact"/>
        <w:ind w:firstLine="640"/>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六、部门整体支出绩效情况</w:t>
      </w:r>
    </w:p>
    <w:p w:rsidR="003E168C" w:rsidRPr="00B00F07" w:rsidRDefault="003E168C" w:rsidP="003E168C">
      <w:pPr>
        <w:ind w:firstLineChars="200" w:firstLine="560"/>
        <w:rPr>
          <w:rFonts w:eastAsia="仿宋"/>
          <w:sz w:val="28"/>
          <w:szCs w:val="28"/>
        </w:rPr>
      </w:pPr>
      <w:r w:rsidRPr="000815AA">
        <w:rPr>
          <w:rFonts w:eastAsia="仿宋" w:hint="eastAsia"/>
          <w:sz w:val="28"/>
          <w:szCs w:val="28"/>
        </w:rPr>
        <w:t>（一）经济效益。</w:t>
      </w:r>
    </w:p>
    <w:p w:rsidR="008F28B5" w:rsidRDefault="003E168C" w:rsidP="00626DB9">
      <w:pPr>
        <w:spacing w:line="560" w:lineRule="exact"/>
        <w:ind w:firstLineChars="200" w:firstLine="560"/>
        <w:rPr>
          <w:rFonts w:ascii="仿宋" w:eastAsia="仿宋" w:hAnsi="仿宋" w:cs="仿宋_GB2312"/>
          <w:sz w:val="32"/>
          <w:szCs w:val="30"/>
        </w:rPr>
      </w:pPr>
      <w:r w:rsidRPr="00B00F07">
        <w:rPr>
          <w:rFonts w:eastAsia="仿宋" w:cs="仿宋" w:hint="eastAsia"/>
          <w:sz w:val="28"/>
          <w:szCs w:val="28"/>
        </w:rPr>
        <w:t>1</w:t>
      </w:r>
      <w:r w:rsidRPr="00B00F07">
        <w:rPr>
          <w:rFonts w:eastAsia="仿宋" w:cs="仿宋" w:hint="eastAsia"/>
          <w:sz w:val="28"/>
          <w:szCs w:val="28"/>
        </w:rPr>
        <w:t>、我们把完成土地收益任务作为全年业务工作重点，积极对接、协调科室和相关单位，提前完成土地出让前期资料准备，加强拟出让储备地块的包装和推介，</w:t>
      </w:r>
      <w:r w:rsidR="00203023">
        <w:rPr>
          <w:rFonts w:eastAsia="仿宋" w:cs="仿宋" w:hint="eastAsia"/>
          <w:sz w:val="28"/>
          <w:szCs w:val="28"/>
        </w:rPr>
        <w:t>客服疫情影响，</w:t>
      </w:r>
      <w:r w:rsidRPr="00B00F07">
        <w:rPr>
          <w:rFonts w:eastAsia="仿宋" w:cs="仿宋" w:hint="eastAsia"/>
          <w:sz w:val="28"/>
          <w:szCs w:val="28"/>
        </w:rPr>
        <w:t>成功协办“</w:t>
      </w:r>
      <w:r w:rsidR="00203023">
        <w:rPr>
          <w:rFonts w:eastAsia="仿宋" w:cs="仿宋" w:hint="eastAsia"/>
          <w:sz w:val="28"/>
          <w:szCs w:val="28"/>
        </w:rPr>
        <w:t>2020</w:t>
      </w:r>
      <w:r w:rsidRPr="00B00F07">
        <w:rPr>
          <w:rFonts w:eastAsia="仿宋" w:cs="仿宋" w:hint="eastAsia"/>
          <w:sz w:val="28"/>
          <w:szCs w:val="28"/>
        </w:rPr>
        <w:t>年常德市地产招商推介会”，</w:t>
      </w:r>
      <w:r w:rsidR="008F28B5" w:rsidRPr="00BC49C0">
        <w:rPr>
          <w:rFonts w:ascii="仿宋" w:eastAsia="仿宋" w:hAnsi="仿宋" w:cs="仿宋_GB2312" w:hint="eastAsia"/>
          <w:sz w:val="32"/>
          <w:szCs w:val="30"/>
        </w:rPr>
        <w:t>与省内外约1</w:t>
      </w:r>
      <w:r w:rsidR="008F28B5">
        <w:rPr>
          <w:rFonts w:ascii="仿宋" w:eastAsia="仿宋" w:hAnsi="仿宋" w:cs="仿宋_GB2312" w:hint="eastAsia"/>
          <w:sz w:val="32"/>
          <w:szCs w:val="30"/>
        </w:rPr>
        <w:t>30</w:t>
      </w:r>
      <w:r w:rsidR="008F28B5" w:rsidRPr="00BC49C0">
        <w:rPr>
          <w:rFonts w:ascii="仿宋" w:eastAsia="仿宋" w:hAnsi="仿宋" w:cs="仿宋_GB2312" w:hint="eastAsia"/>
          <w:sz w:val="32"/>
          <w:szCs w:val="30"/>
        </w:rPr>
        <w:t>家房地产企业对接，搞好会务工作，会后安排工作人员对房地产企业点对点跟踪服务，及时推介出让地块相关信息</w:t>
      </w:r>
      <w:r w:rsidR="008F28B5">
        <w:rPr>
          <w:rFonts w:ascii="仿宋" w:eastAsia="仿宋" w:hAnsi="仿宋" w:cs="仿宋_GB2312" w:hint="eastAsia"/>
          <w:sz w:val="32"/>
          <w:szCs w:val="30"/>
        </w:rPr>
        <w:t>，全年共接待房地产企业来访</w:t>
      </w:r>
      <w:r w:rsidR="008F28B5">
        <w:rPr>
          <w:rFonts w:ascii="仿宋" w:eastAsia="仿宋" w:hAnsi="仿宋" w:cs="仿宋_GB2312" w:hint="eastAsia"/>
          <w:sz w:val="32"/>
          <w:szCs w:val="30"/>
        </w:rPr>
        <w:lastRenderedPageBreak/>
        <w:t>257人次</w:t>
      </w:r>
      <w:r w:rsidR="008F28B5" w:rsidRPr="00BC49C0">
        <w:rPr>
          <w:rFonts w:ascii="仿宋" w:eastAsia="仿宋" w:hAnsi="仿宋" w:cs="仿宋_GB2312" w:hint="eastAsia"/>
          <w:sz w:val="32"/>
          <w:szCs w:val="30"/>
        </w:rPr>
        <w:t>。</w:t>
      </w:r>
      <w:r w:rsidR="008F28B5" w:rsidRPr="00070E0A">
        <w:rPr>
          <w:rFonts w:ascii="仿宋" w:eastAsia="仿宋" w:hAnsi="仿宋" w:hint="eastAsia"/>
          <w:sz w:val="32"/>
          <w:szCs w:val="32"/>
        </w:rPr>
        <w:t>全年共出让储备土地</w:t>
      </w:r>
      <w:r w:rsidR="008F28B5">
        <w:rPr>
          <w:rFonts w:ascii="仿宋" w:eastAsia="仿宋" w:hAnsi="仿宋" w:hint="eastAsia"/>
          <w:sz w:val="32"/>
          <w:szCs w:val="32"/>
        </w:rPr>
        <w:t>45</w:t>
      </w:r>
      <w:r w:rsidR="008F28B5" w:rsidRPr="00070E0A">
        <w:rPr>
          <w:rFonts w:ascii="仿宋" w:eastAsia="仿宋" w:hAnsi="仿宋" w:hint="eastAsia"/>
          <w:sz w:val="32"/>
          <w:szCs w:val="32"/>
        </w:rPr>
        <w:t>宗，面积</w:t>
      </w:r>
      <w:r w:rsidR="008F28B5">
        <w:rPr>
          <w:rFonts w:ascii="仿宋" w:eastAsia="仿宋" w:hAnsi="仿宋" w:hint="eastAsia"/>
          <w:sz w:val="32"/>
          <w:szCs w:val="32"/>
        </w:rPr>
        <w:t>4187</w:t>
      </w:r>
      <w:r w:rsidR="008F28B5" w:rsidRPr="00070E0A">
        <w:rPr>
          <w:rFonts w:ascii="仿宋" w:eastAsia="仿宋" w:hAnsi="仿宋" w:hint="eastAsia"/>
          <w:sz w:val="32"/>
          <w:szCs w:val="32"/>
        </w:rPr>
        <w:t>亩，成交总价</w:t>
      </w:r>
      <w:r w:rsidR="008F28B5">
        <w:rPr>
          <w:rFonts w:ascii="仿宋" w:eastAsia="仿宋" w:hAnsi="仿宋" w:hint="eastAsia"/>
          <w:sz w:val="32"/>
          <w:szCs w:val="32"/>
        </w:rPr>
        <w:t>109</w:t>
      </w:r>
      <w:r w:rsidR="008F28B5" w:rsidRPr="00070E0A">
        <w:rPr>
          <w:rFonts w:ascii="仿宋" w:eastAsia="仿宋" w:hAnsi="仿宋" w:hint="eastAsia"/>
          <w:sz w:val="32"/>
          <w:szCs w:val="32"/>
        </w:rPr>
        <w:t>亿元，</w:t>
      </w:r>
      <w:r w:rsidRPr="00B00F07">
        <w:rPr>
          <w:rFonts w:eastAsia="仿宋" w:cs="仿宋" w:hint="eastAsia"/>
          <w:sz w:val="28"/>
          <w:szCs w:val="28"/>
        </w:rPr>
        <w:t>全年实现土地出让收益</w:t>
      </w:r>
      <w:r w:rsidRPr="00B00F07">
        <w:rPr>
          <w:rFonts w:eastAsia="仿宋" w:cs="仿宋" w:hint="eastAsia"/>
          <w:sz w:val="28"/>
          <w:szCs w:val="28"/>
        </w:rPr>
        <w:t>6</w:t>
      </w:r>
      <w:r w:rsidR="00203023">
        <w:rPr>
          <w:rFonts w:eastAsia="仿宋" w:cs="仿宋" w:hint="eastAsia"/>
          <w:sz w:val="28"/>
          <w:szCs w:val="28"/>
        </w:rPr>
        <w:t>0.3</w:t>
      </w:r>
      <w:r w:rsidR="00B61414">
        <w:rPr>
          <w:rFonts w:eastAsia="仿宋" w:cs="仿宋" w:hint="eastAsia"/>
          <w:sz w:val="28"/>
          <w:szCs w:val="28"/>
        </w:rPr>
        <w:t>亿元，完满完成土地出让任务，为本市经济发展作</w:t>
      </w:r>
      <w:r w:rsidR="00203023">
        <w:rPr>
          <w:rFonts w:eastAsia="仿宋" w:cs="仿宋" w:hint="eastAsia"/>
          <w:sz w:val="28"/>
          <w:szCs w:val="28"/>
        </w:rPr>
        <w:t>出了较好的贡献。</w:t>
      </w:r>
      <w:r w:rsidR="008F28B5">
        <w:rPr>
          <w:rFonts w:ascii="仿宋" w:eastAsia="仿宋" w:hAnsi="仿宋" w:hint="eastAsia"/>
          <w:sz w:val="32"/>
          <w:szCs w:val="32"/>
        </w:rPr>
        <w:t>完成了今年60</w:t>
      </w:r>
      <w:r w:rsidR="008F28B5" w:rsidRPr="00070E0A">
        <w:rPr>
          <w:rFonts w:ascii="仿宋" w:eastAsia="仿宋" w:hAnsi="仿宋" w:hint="eastAsia"/>
          <w:sz w:val="32"/>
          <w:szCs w:val="32"/>
        </w:rPr>
        <w:t>亿</w:t>
      </w:r>
      <w:r w:rsidR="008F28B5">
        <w:rPr>
          <w:rFonts w:ascii="仿宋" w:eastAsia="仿宋" w:hAnsi="仿宋" w:hint="eastAsia"/>
          <w:sz w:val="32"/>
          <w:szCs w:val="32"/>
        </w:rPr>
        <w:t>土地收益任务</w:t>
      </w:r>
      <w:r w:rsidR="008F28B5" w:rsidRPr="00070E0A">
        <w:rPr>
          <w:rFonts w:ascii="仿宋" w:eastAsia="仿宋" w:hAnsi="仿宋" w:hint="eastAsia"/>
          <w:sz w:val="32"/>
          <w:szCs w:val="32"/>
        </w:rPr>
        <w:t>。</w:t>
      </w:r>
      <w:r w:rsidR="008F28B5">
        <w:rPr>
          <w:rFonts w:ascii="仿宋" w:eastAsia="仿宋" w:hAnsi="仿宋" w:cs="仿宋_GB2312" w:hint="eastAsia"/>
          <w:sz w:val="32"/>
          <w:szCs w:val="30"/>
        </w:rPr>
        <w:t xml:space="preserve"> </w:t>
      </w:r>
    </w:p>
    <w:p w:rsidR="00626DB9" w:rsidRPr="00626DB9" w:rsidRDefault="00626DB9" w:rsidP="00626DB9">
      <w:pPr>
        <w:spacing w:line="560" w:lineRule="exact"/>
        <w:rPr>
          <w:rFonts w:ascii="仿宋" w:eastAsia="仿宋" w:hAnsi="仿宋" w:cs="仿宋_GB2312"/>
          <w:sz w:val="32"/>
          <w:szCs w:val="30"/>
        </w:rPr>
      </w:pPr>
      <w:r>
        <w:rPr>
          <w:rFonts w:ascii="楷体" w:eastAsia="楷体" w:hAnsi="楷体" w:hint="eastAsia"/>
          <w:b/>
          <w:bCs/>
          <w:sz w:val="32"/>
          <w:szCs w:val="32"/>
        </w:rPr>
        <w:t xml:space="preserve">    2、</w:t>
      </w:r>
      <w:r w:rsidRPr="003C1D63">
        <w:rPr>
          <w:rFonts w:ascii="楷体" w:eastAsia="楷体" w:hAnsi="楷体" w:hint="eastAsia"/>
          <w:b/>
          <w:bCs/>
          <w:sz w:val="32"/>
          <w:szCs w:val="32"/>
        </w:rPr>
        <w:t>借力“春雷行动”“夏日风暴”“</w:t>
      </w:r>
      <w:r w:rsidRPr="003C1D63">
        <w:rPr>
          <w:rFonts w:ascii="仿宋" w:eastAsia="仿宋" w:hAnsi="仿宋" w:cs="宋体" w:hint="eastAsia"/>
          <w:b/>
          <w:sz w:val="32"/>
          <w:szCs w:val="32"/>
        </w:rPr>
        <w:t>冬季攻势百日会战</w:t>
      </w:r>
      <w:r w:rsidRPr="003C1D63">
        <w:rPr>
          <w:rFonts w:ascii="楷体" w:eastAsia="楷体" w:hAnsi="楷体" w:hint="eastAsia"/>
          <w:b/>
          <w:bCs/>
          <w:sz w:val="32"/>
          <w:szCs w:val="32"/>
        </w:rPr>
        <w:t>”，推动储备土地征地拆迁</w:t>
      </w:r>
    </w:p>
    <w:p w:rsidR="00626DB9" w:rsidRPr="00626DB9" w:rsidRDefault="00626DB9" w:rsidP="00626DB9">
      <w:pPr>
        <w:pStyle w:val="a6"/>
        <w:spacing w:line="560" w:lineRule="exact"/>
        <w:ind w:firstLineChars="131" w:firstLine="419"/>
        <w:rPr>
          <w:rFonts w:ascii="仿宋" w:eastAsia="仿宋" w:hAnsi="仿宋" w:cs="仿宋_GB2312"/>
          <w:sz w:val="32"/>
          <w:szCs w:val="30"/>
        </w:rPr>
      </w:pPr>
      <w:r>
        <w:rPr>
          <w:rFonts w:ascii="仿宋" w:eastAsia="仿宋" w:hAnsi="仿宋" w:cs="仿宋_GB2312" w:hint="eastAsia"/>
          <w:sz w:val="32"/>
          <w:szCs w:val="30"/>
        </w:rPr>
        <w:t xml:space="preserve">  </w:t>
      </w:r>
      <w:r w:rsidRPr="00626DB9">
        <w:rPr>
          <w:rFonts w:ascii="仿宋" w:eastAsia="仿宋" w:hAnsi="仿宋" w:cs="仿宋_GB2312" w:hint="eastAsia"/>
          <w:sz w:val="32"/>
          <w:szCs w:val="30"/>
        </w:rPr>
        <w:t>作为储备项目的业主单位，储备中心一直把征拆问题当做头等大事，确保2020年拟出让地块征地拆迁按时完成、及时出库。中心以征地拆迁控违拆违“春雷行动”“夏日风暴”“冬季攻势百日会战”为契机，着力推动储备土地的征地拆迁，储备土地有40宗纳入三大行动，面积4713亩。中心作为储备项目的业主单位，一是积极协助征拆部门完成储备土地征地拆迁前期工作；二是积极协调相关部门，解决储备土地征地拆迁过程中实际问题。三是保障储备土地征地拆迁资金按时拨付到位。全年完成征地拆迁并形成净地项目共11宗，共2681亩，完成拆迁并倒房540户，共支付征地拆迁资金11亿元；完成10条高压杆线迁改，支付补偿费用3000万元，完成9座通讯基站迁改，新建储备地块围墙7325米。</w:t>
      </w:r>
    </w:p>
    <w:p w:rsidR="00626DB9" w:rsidRPr="00626DB9" w:rsidRDefault="00626DB9" w:rsidP="00626DB9">
      <w:pPr>
        <w:spacing w:line="560" w:lineRule="exact"/>
        <w:rPr>
          <w:rFonts w:ascii="仿宋" w:eastAsia="仿宋" w:hAnsi="仿宋"/>
          <w:sz w:val="32"/>
          <w:szCs w:val="32"/>
        </w:rPr>
      </w:pPr>
      <w:r>
        <w:rPr>
          <w:rFonts w:ascii="楷体" w:eastAsia="楷体" w:hAnsi="楷体" w:cs="黑体" w:hint="eastAsia"/>
          <w:b/>
          <w:bCs/>
          <w:sz w:val="32"/>
          <w:szCs w:val="32"/>
        </w:rPr>
        <w:t xml:space="preserve">     3、</w:t>
      </w:r>
      <w:r w:rsidRPr="00626DB9">
        <w:rPr>
          <w:rFonts w:ascii="楷体" w:eastAsia="楷体" w:hAnsi="楷体" w:cs="黑体" w:hint="eastAsia"/>
          <w:b/>
          <w:bCs/>
          <w:sz w:val="32"/>
          <w:szCs w:val="32"/>
        </w:rPr>
        <w:t>服务重点项目，加大收储力度。</w:t>
      </w:r>
    </w:p>
    <w:p w:rsidR="003E168C" w:rsidRPr="00626DB9" w:rsidRDefault="00626DB9" w:rsidP="00626DB9">
      <w:pPr>
        <w:pStyle w:val="a6"/>
        <w:spacing w:line="560" w:lineRule="exact"/>
        <w:ind w:firstLineChars="131" w:firstLine="419"/>
        <w:rPr>
          <w:rFonts w:ascii="仿宋" w:eastAsia="仿宋" w:hAnsi="仿宋"/>
          <w:sz w:val="32"/>
          <w:szCs w:val="32"/>
        </w:rPr>
      </w:pPr>
      <w:r>
        <w:rPr>
          <w:rFonts w:ascii="仿宋" w:eastAsia="仿宋" w:hAnsi="仿宋" w:hint="eastAsia"/>
          <w:sz w:val="32"/>
          <w:szCs w:val="32"/>
        </w:rPr>
        <w:t xml:space="preserve">  </w:t>
      </w:r>
      <w:r w:rsidRPr="00626DB9">
        <w:rPr>
          <w:rFonts w:ascii="仿宋" w:eastAsia="仿宋" w:hAnsi="仿宋" w:hint="eastAsia"/>
          <w:sz w:val="32"/>
          <w:szCs w:val="32"/>
        </w:rPr>
        <w:t>根据年初市政府批准的土地储备计划，一是积极准备报批资料。全年共组织报批资料19个批次3585亩，其中批回储备土地9个批次1415亩，已上报省厅待审批的10个批次2170亩。二是积极服务市政府重大招商引资项目，认真做好三大市场项目旧址收储，目前，兴隆市场收储前期工作已完</w:t>
      </w:r>
      <w:r w:rsidRPr="00626DB9">
        <w:rPr>
          <w:rFonts w:ascii="仿宋" w:eastAsia="仿宋" w:hAnsi="仿宋" w:hint="eastAsia"/>
          <w:sz w:val="32"/>
          <w:szCs w:val="32"/>
        </w:rPr>
        <w:lastRenderedPageBreak/>
        <w:t>成，因新市场供地价格问题暂未签约，全年收储国有土地254亩。三是推进“月清三地”工作，对储备库存进行大清查、大瘦身，让储备库更科学、更合理。</w:t>
      </w:r>
    </w:p>
    <w:p w:rsidR="003E168C" w:rsidRPr="00B00F07" w:rsidRDefault="003E168C" w:rsidP="003E168C">
      <w:pPr>
        <w:ind w:firstLineChars="200" w:firstLine="560"/>
        <w:rPr>
          <w:rFonts w:eastAsia="仿宋" w:cs="仿宋"/>
          <w:sz w:val="28"/>
          <w:szCs w:val="28"/>
        </w:rPr>
      </w:pPr>
      <w:r w:rsidRPr="00B00F07">
        <w:rPr>
          <w:rFonts w:eastAsia="仿宋" w:cs="仿宋" w:hint="eastAsia"/>
          <w:sz w:val="28"/>
          <w:szCs w:val="28"/>
        </w:rPr>
        <w:t>（二）社会效益</w:t>
      </w:r>
    </w:p>
    <w:p w:rsidR="003E168C" w:rsidRPr="00B00F07" w:rsidRDefault="003E168C" w:rsidP="003E168C">
      <w:pPr>
        <w:ind w:firstLineChars="150" w:firstLine="420"/>
        <w:rPr>
          <w:rFonts w:eastAsia="仿宋" w:cs="仿宋"/>
          <w:sz w:val="28"/>
          <w:szCs w:val="28"/>
        </w:rPr>
      </w:pPr>
      <w:r w:rsidRPr="00B00F07">
        <w:rPr>
          <w:rFonts w:eastAsia="仿宋" w:cs="仿宋" w:hint="eastAsia"/>
          <w:sz w:val="28"/>
          <w:szCs w:val="28"/>
        </w:rPr>
        <w:t>1</w:t>
      </w:r>
      <w:r w:rsidRPr="00B00F07">
        <w:rPr>
          <w:rFonts w:eastAsia="仿宋" w:cs="仿宋" w:hint="eastAsia"/>
          <w:sz w:val="28"/>
          <w:szCs w:val="28"/>
        </w:rPr>
        <w:t>、保持土地出让的平稳持续发展，有效控制土地价格的波动，提高政府调控土地市场的能力，促进房地产市场和社会经济的平稳发展。</w:t>
      </w:r>
    </w:p>
    <w:p w:rsidR="003E168C" w:rsidRPr="00B00F07" w:rsidRDefault="003E168C" w:rsidP="003E168C">
      <w:pPr>
        <w:ind w:firstLineChars="150" w:firstLine="420"/>
        <w:rPr>
          <w:rFonts w:eastAsia="仿宋" w:cs="仿宋"/>
          <w:sz w:val="28"/>
          <w:szCs w:val="28"/>
        </w:rPr>
      </w:pPr>
      <w:r w:rsidRPr="00B00F07">
        <w:rPr>
          <w:rFonts w:eastAsia="仿宋" w:cs="仿宋" w:hint="eastAsia"/>
          <w:sz w:val="28"/>
          <w:szCs w:val="28"/>
        </w:rPr>
        <w:t>2</w:t>
      </w:r>
      <w:r w:rsidRPr="00B00F07">
        <w:rPr>
          <w:rFonts w:eastAsia="仿宋" w:cs="仿宋" w:hint="eastAsia"/>
          <w:sz w:val="28"/>
          <w:szCs w:val="28"/>
        </w:rPr>
        <w:t>、通过对城郊周边地区农村集体土地的征收，有效改善了城郊结合部人居环境。达到了较好的生态效益。</w:t>
      </w:r>
    </w:p>
    <w:p w:rsidR="003E168C" w:rsidRPr="00B00F07" w:rsidRDefault="003E168C" w:rsidP="003E168C">
      <w:pPr>
        <w:widowControl/>
        <w:ind w:firstLineChars="150" w:firstLine="420"/>
        <w:rPr>
          <w:rFonts w:eastAsia="仿宋" w:cs="仿宋"/>
          <w:sz w:val="28"/>
          <w:szCs w:val="28"/>
        </w:rPr>
      </w:pPr>
      <w:r w:rsidRPr="00B00F07">
        <w:rPr>
          <w:rFonts w:eastAsia="仿宋" w:cs="仿宋" w:hint="eastAsia"/>
          <w:sz w:val="28"/>
          <w:szCs w:val="28"/>
        </w:rPr>
        <w:t>3</w:t>
      </w:r>
      <w:r w:rsidRPr="00B00F07">
        <w:rPr>
          <w:rFonts w:eastAsia="仿宋" w:cs="仿宋" w:hint="eastAsia"/>
          <w:sz w:val="28"/>
          <w:szCs w:val="28"/>
        </w:rPr>
        <w:t>、坚持从实际出发，加强土地管理政策的研究，充分发挥土地资源优势，推动经济社会持续快速发展。</w:t>
      </w:r>
    </w:p>
    <w:p w:rsidR="003E168C" w:rsidRDefault="003E168C" w:rsidP="003E168C">
      <w:pPr>
        <w:widowControl/>
        <w:spacing w:line="560" w:lineRule="exact"/>
        <w:ind w:firstLine="640"/>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七、存在的主要问题</w:t>
      </w:r>
      <w:r>
        <w:rPr>
          <w:rFonts w:ascii="Times New Roman" w:eastAsia="黑体" w:hAnsi="Times New Roman" w:cs="Times New Roman" w:hint="eastAsia"/>
          <w:color w:val="222222"/>
          <w:kern w:val="0"/>
          <w:sz w:val="32"/>
          <w:szCs w:val="32"/>
        </w:rPr>
        <w:t>及原因分析</w:t>
      </w:r>
    </w:p>
    <w:p w:rsidR="003E168C" w:rsidRPr="00415BB5" w:rsidRDefault="003E168C" w:rsidP="003E168C">
      <w:pPr>
        <w:ind w:firstLineChars="200" w:firstLine="560"/>
        <w:rPr>
          <w:rFonts w:eastAsia="仿宋"/>
          <w:sz w:val="28"/>
          <w:szCs w:val="28"/>
        </w:rPr>
      </w:pPr>
      <w:r w:rsidRPr="00415BB5">
        <w:rPr>
          <w:rFonts w:eastAsia="仿宋"/>
          <w:sz w:val="28"/>
          <w:szCs w:val="28"/>
        </w:rPr>
        <w:t>1</w:t>
      </w:r>
      <w:r w:rsidRPr="00415BB5">
        <w:rPr>
          <w:rFonts w:eastAsia="仿宋" w:cs="仿宋" w:hint="eastAsia"/>
          <w:sz w:val="28"/>
          <w:szCs w:val="28"/>
        </w:rPr>
        <w:t>、建设用地保障难度加大。近年来，</w:t>
      </w:r>
      <w:r>
        <w:rPr>
          <w:rFonts w:eastAsia="仿宋" w:cs="仿宋" w:hint="eastAsia"/>
          <w:sz w:val="28"/>
          <w:szCs w:val="28"/>
        </w:rPr>
        <w:t>各级</w:t>
      </w:r>
      <w:r w:rsidRPr="00415BB5">
        <w:rPr>
          <w:rFonts w:eastAsia="仿宋" w:cs="仿宋" w:hint="eastAsia"/>
          <w:sz w:val="28"/>
          <w:szCs w:val="28"/>
        </w:rPr>
        <w:t>持续实行用地计划紧缩政策，目前省里下达给我市市本级的计划指标逐年减少，计划缺口很大，供需矛盾加剧，保障项目建设用地的压力空前。</w:t>
      </w:r>
    </w:p>
    <w:p w:rsidR="003E168C" w:rsidRDefault="003E168C" w:rsidP="003E168C">
      <w:pPr>
        <w:ind w:firstLineChars="200" w:firstLine="560"/>
        <w:rPr>
          <w:rFonts w:eastAsia="仿宋" w:cs="仿宋"/>
          <w:sz w:val="28"/>
          <w:szCs w:val="28"/>
        </w:rPr>
      </w:pPr>
      <w:r w:rsidRPr="004748A0">
        <w:rPr>
          <w:rFonts w:eastAsia="仿宋" w:cs="仿宋" w:hint="eastAsia"/>
          <w:sz w:val="28"/>
          <w:szCs w:val="28"/>
        </w:rPr>
        <w:t>2</w:t>
      </w:r>
      <w:r w:rsidRPr="004748A0">
        <w:rPr>
          <w:rFonts w:eastAsia="仿宋" w:cs="仿宋" w:hint="eastAsia"/>
          <w:sz w:val="28"/>
          <w:szCs w:val="28"/>
        </w:rPr>
        <w:t>、储备土地管理工作难度较大。</w:t>
      </w:r>
      <w:r>
        <w:rPr>
          <w:rFonts w:eastAsia="仿宋" w:cs="仿宋" w:hint="eastAsia"/>
          <w:sz w:val="28"/>
          <w:szCs w:val="28"/>
        </w:rPr>
        <w:t>部分已完成储备暂未出让的土地管理难度较大，由于储备地块分布散，范围广，管理存在一定难度。我中心尝试聘请保安公司对地块进行专业管理，但也难以将储备土地完全看管住。</w:t>
      </w:r>
    </w:p>
    <w:p w:rsidR="003E168C" w:rsidRPr="00B00F07" w:rsidRDefault="003E168C" w:rsidP="003E168C">
      <w:pPr>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、土地出让工作难度加大。为保障全市经济发展，土地出让收益任务日益增加，但土地出让受房地产市场影响，在市场下行的年份，出让任务压力较大。</w:t>
      </w:r>
    </w:p>
    <w:p w:rsidR="003E168C" w:rsidRDefault="003E168C" w:rsidP="003E168C">
      <w:pPr>
        <w:widowControl/>
        <w:spacing w:line="560" w:lineRule="exact"/>
        <w:ind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八、有关建议</w:t>
      </w:r>
    </w:p>
    <w:p w:rsidR="003E168C" w:rsidRPr="00B00F07" w:rsidRDefault="003E168C" w:rsidP="003E168C">
      <w:pPr>
        <w:ind w:firstLineChars="200" w:firstLine="560"/>
        <w:rPr>
          <w:rFonts w:eastAsia="仿宋" w:cs="仿宋"/>
          <w:sz w:val="28"/>
          <w:szCs w:val="28"/>
        </w:rPr>
      </w:pPr>
      <w:r w:rsidRPr="00B00F07">
        <w:rPr>
          <w:rFonts w:eastAsia="仿宋" w:cs="仿宋" w:hint="eastAsia"/>
          <w:sz w:val="28"/>
          <w:szCs w:val="28"/>
        </w:rPr>
        <w:t>1</w:t>
      </w:r>
      <w:r w:rsidRPr="00B00F07">
        <w:rPr>
          <w:rFonts w:eastAsia="仿宋" w:cs="仿宋" w:hint="eastAsia"/>
          <w:sz w:val="28"/>
          <w:szCs w:val="28"/>
        </w:rPr>
        <w:t>、进一步强化用地保障。在争增量、挖存量、促节约、优服务</w:t>
      </w:r>
      <w:r w:rsidRPr="00B00F07">
        <w:rPr>
          <w:rFonts w:eastAsia="仿宋" w:cs="仿宋" w:hint="eastAsia"/>
          <w:sz w:val="28"/>
          <w:szCs w:val="28"/>
        </w:rPr>
        <w:lastRenderedPageBreak/>
        <w:t>上下功夫，积极向省国土资源厅争取用地计划指标，保障项目用地。</w:t>
      </w:r>
    </w:p>
    <w:p w:rsidR="003E168C" w:rsidRPr="00B00F07" w:rsidRDefault="003E168C" w:rsidP="003E168C">
      <w:pPr>
        <w:ind w:firstLineChars="200" w:firstLine="560"/>
        <w:rPr>
          <w:rFonts w:eastAsia="仿宋" w:cs="仿宋"/>
          <w:sz w:val="28"/>
          <w:szCs w:val="28"/>
        </w:rPr>
      </w:pPr>
      <w:r w:rsidRPr="00B00F07">
        <w:rPr>
          <w:rFonts w:eastAsia="仿宋" w:cs="仿宋" w:hint="eastAsia"/>
          <w:sz w:val="28"/>
          <w:szCs w:val="28"/>
        </w:rPr>
        <w:t>2</w:t>
      </w:r>
      <w:r w:rsidRPr="00B00F07">
        <w:rPr>
          <w:rFonts w:eastAsia="仿宋" w:cs="仿宋" w:hint="eastAsia"/>
          <w:sz w:val="28"/>
          <w:szCs w:val="28"/>
        </w:rPr>
        <w:t>、加强储备地块看管工作。通过多种方式、多种途径加强对储备地块的看管，积极探索新模式，加强对当地村组的联系，依赖当地村组看管住储备土地，保障储备土地上不出现乱搭滥建现象出现。</w:t>
      </w:r>
    </w:p>
    <w:p w:rsidR="003E168C" w:rsidRPr="00B00F07" w:rsidRDefault="003E168C" w:rsidP="003E168C">
      <w:pPr>
        <w:ind w:firstLineChars="200" w:firstLine="560"/>
        <w:rPr>
          <w:rFonts w:eastAsia="仿宋" w:cs="仿宋"/>
          <w:sz w:val="28"/>
          <w:szCs w:val="28"/>
        </w:rPr>
      </w:pPr>
      <w:r w:rsidRPr="00B00F07">
        <w:rPr>
          <w:rFonts w:eastAsia="仿宋" w:cs="仿宋" w:hint="eastAsia"/>
          <w:sz w:val="28"/>
          <w:szCs w:val="28"/>
        </w:rPr>
        <w:t>3</w:t>
      </w:r>
      <w:r w:rsidRPr="00B00F07">
        <w:rPr>
          <w:rFonts w:eastAsia="仿宋" w:cs="仿宋" w:hint="eastAsia"/>
          <w:sz w:val="28"/>
          <w:szCs w:val="28"/>
        </w:rPr>
        <w:t>、加强土地出让工作。积极走向市场，将各地优质开发企业请进来，主动出击，把握好市场节奏，尽全力保障我市的经济发展。</w:t>
      </w:r>
    </w:p>
    <w:p w:rsidR="003E168C" w:rsidRPr="0054553D" w:rsidRDefault="003E168C" w:rsidP="003E168C">
      <w:pPr>
        <w:widowControl/>
        <w:spacing w:line="560" w:lineRule="exact"/>
        <w:ind w:firstLine="640"/>
        <w:rPr>
          <w:rFonts w:ascii="Times New Roman" w:eastAsia="黑体" w:hAnsi="Times New Roman" w:cs="Times New Roman"/>
          <w:color w:val="000000"/>
          <w:sz w:val="32"/>
          <w:szCs w:val="32"/>
        </w:rPr>
      </w:pPr>
    </w:p>
    <w:p w:rsidR="003E168C" w:rsidRPr="00B00F07" w:rsidRDefault="003E168C" w:rsidP="003E168C">
      <w:pPr>
        <w:widowControl/>
        <w:spacing w:line="560" w:lineRule="exact"/>
        <w:ind w:firstLine="640"/>
        <w:jc w:val="right"/>
        <w:rPr>
          <w:rFonts w:eastAsia="仿宋" w:cs="仿宋"/>
          <w:sz w:val="28"/>
          <w:szCs w:val="28"/>
        </w:rPr>
      </w:pPr>
      <w:r w:rsidRPr="00B00F07">
        <w:rPr>
          <w:rFonts w:eastAsia="仿宋" w:cs="仿宋" w:hint="eastAsia"/>
          <w:sz w:val="28"/>
          <w:szCs w:val="28"/>
        </w:rPr>
        <w:t>常德市国土资源储备中心</w:t>
      </w:r>
    </w:p>
    <w:p w:rsidR="003E168C" w:rsidRPr="00B00F07" w:rsidRDefault="003E168C" w:rsidP="003E168C">
      <w:pPr>
        <w:widowControl/>
        <w:spacing w:line="560" w:lineRule="exact"/>
        <w:ind w:firstLine="640"/>
        <w:jc w:val="right"/>
        <w:rPr>
          <w:rFonts w:eastAsia="仿宋" w:cs="仿宋"/>
          <w:sz w:val="28"/>
          <w:szCs w:val="28"/>
        </w:rPr>
      </w:pPr>
      <w:r w:rsidRPr="00B00F07">
        <w:rPr>
          <w:rFonts w:eastAsia="仿宋" w:cs="仿宋" w:hint="eastAsia"/>
          <w:sz w:val="28"/>
          <w:szCs w:val="28"/>
        </w:rPr>
        <w:t>202</w:t>
      </w:r>
      <w:r w:rsidR="00203023">
        <w:rPr>
          <w:rFonts w:eastAsia="仿宋" w:cs="仿宋" w:hint="eastAsia"/>
          <w:sz w:val="28"/>
          <w:szCs w:val="28"/>
        </w:rPr>
        <w:t>1</w:t>
      </w:r>
      <w:r w:rsidRPr="00B00F07">
        <w:rPr>
          <w:rFonts w:eastAsia="仿宋" w:cs="仿宋" w:hint="eastAsia"/>
          <w:sz w:val="28"/>
          <w:szCs w:val="28"/>
        </w:rPr>
        <w:t>年</w:t>
      </w:r>
      <w:r w:rsidRPr="00B00F07">
        <w:rPr>
          <w:rFonts w:eastAsia="仿宋" w:cs="仿宋" w:hint="eastAsia"/>
          <w:sz w:val="28"/>
          <w:szCs w:val="28"/>
        </w:rPr>
        <w:t>8</w:t>
      </w:r>
      <w:r w:rsidRPr="00B00F07">
        <w:rPr>
          <w:rFonts w:eastAsia="仿宋" w:cs="仿宋" w:hint="eastAsia"/>
          <w:sz w:val="28"/>
          <w:szCs w:val="28"/>
        </w:rPr>
        <w:t>月</w:t>
      </w:r>
      <w:r w:rsidRPr="00B00F07">
        <w:rPr>
          <w:rFonts w:eastAsia="仿宋" w:cs="仿宋" w:hint="eastAsia"/>
          <w:sz w:val="28"/>
          <w:szCs w:val="28"/>
        </w:rPr>
        <w:t>1</w:t>
      </w:r>
      <w:r w:rsidR="00203023">
        <w:rPr>
          <w:rFonts w:eastAsia="仿宋" w:cs="仿宋" w:hint="eastAsia"/>
          <w:sz w:val="28"/>
          <w:szCs w:val="28"/>
        </w:rPr>
        <w:t>5</w:t>
      </w:r>
      <w:r w:rsidRPr="00B00F07">
        <w:rPr>
          <w:rFonts w:eastAsia="仿宋" w:cs="仿宋" w:hint="eastAsia"/>
          <w:sz w:val="28"/>
          <w:szCs w:val="28"/>
        </w:rPr>
        <w:t>日</w:t>
      </w:r>
    </w:p>
    <w:p w:rsidR="003E168C" w:rsidRDefault="003E168C" w:rsidP="003E168C">
      <w:pPr>
        <w:widowControl/>
        <w:spacing w:line="560" w:lineRule="exact"/>
        <w:ind w:firstLine="640"/>
        <w:rPr>
          <w:rFonts w:ascii="Times New Roman" w:eastAsia="黑体" w:hAnsi="Times New Roman" w:cs="Times New Roman"/>
          <w:color w:val="000000"/>
          <w:sz w:val="32"/>
          <w:szCs w:val="32"/>
        </w:rPr>
      </w:pPr>
    </w:p>
    <w:p w:rsidR="00E26AC7" w:rsidRPr="003E168C" w:rsidRDefault="00E26AC7"/>
    <w:sectPr w:rsidR="00E26AC7" w:rsidRPr="003E168C" w:rsidSect="003E66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31C" w:rsidRDefault="0042031C" w:rsidP="003E168C">
      <w:r>
        <w:separator/>
      </w:r>
    </w:p>
  </w:endnote>
  <w:endnote w:type="continuationSeparator" w:id="1">
    <w:p w:rsidR="0042031C" w:rsidRDefault="0042031C" w:rsidP="003E168C">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31C" w:rsidRDefault="0042031C" w:rsidP="003E168C">
      <w:r>
        <w:separator/>
      </w:r>
    </w:p>
  </w:footnote>
  <w:footnote w:type="continuationSeparator" w:id="1">
    <w:p w:rsidR="0042031C" w:rsidRDefault="0042031C" w:rsidP="003E16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938CE"/>
    <w:multiLevelType w:val="singleLevel"/>
    <w:tmpl w:val="E8860A20"/>
    <w:lvl w:ilvl="0">
      <w:start w:val="1"/>
      <w:numFmt w:val="decimal"/>
      <w:suff w:val="nothing"/>
      <w:lvlText w:val="%1、"/>
      <w:lvlJc w:val="left"/>
      <w:rPr>
        <w:rFonts w:ascii="楷体" w:eastAsia="楷体" w:hAnsi="楷体" w:hint="eastAsia"/>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68C"/>
    <w:rsid w:val="00104E4F"/>
    <w:rsid w:val="00203023"/>
    <w:rsid w:val="00226891"/>
    <w:rsid w:val="003E168C"/>
    <w:rsid w:val="003E66D4"/>
    <w:rsid w:val="0042031C"/>
    <w:rsid w:val="00462B33"/>
    <w:rsid w:val="00626DB9"/>
    <w:rsid w:val="008F28B5"/>
    <w:rsid w:val="00A16E8F"/>
    <w:rsid w:val="00B61414"/>
    <w:rsid w:val="00D41252"/>
    <w:rsid w:val="00E0239B"/>
    <w:rsid w:val="00E26AC7"/>
    <w:rsid w:val="00E82A72"/>
    <w:rsid w:val="00FF5D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8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1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168C"/>
    <w:rPr>
      <w:sz w:val="18"/>
      <w:szCs w:val="18"/>
    </w:rPr>
  </w:style>
  <w:style w:type="paragraph" w:styleId="a4">
    <w:name w:val="footer"/>
    <w:basedOn w:val="a"/>
    <w:link w:val="Char0"/>
    <w:uiPriority w:val="99"/>
    <w:semiHidden/>
    <w:unhideWhenUsed/>
    <w:rsid w:val="003E16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168C"/>
    <w:rPr>
      <w:sz w:val="18"/>
      <w:szCs w:val="18"/>
    </w:rPr>
  </w:style>
  <w:style w:type="paragraph" w:styleId="a5">
    <w:name w:val="Normal (Web)"/>
    <w:basedOn w:val="a"/>
    <w:uiPriority w:val="99"/>
    <w:rsid w:val="003E168C"/>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626DB9"/>
    <w:pPr>
      <w:ind w:firstLineChars="200" w:firstLine="420"/>
    </w:pPr>
  </w:style>
</w:styles>
</file>

<file path=word/webSettings.xml><?xml version="1.0" encoding="utf-8"?>
<w:webSettings xmlns:r="http://schemas.openxmlformats.org/officeDocument/2006/relationships" xmlns:w="http://schemas.openxmlformats.org/wordprocessingml/2006/main">
  <w:divs>
    <w:div w:id="739210726">
      <w:bodyDiv w:val="1"/>
      <w:marLeft w:val="0"/>
      <w:marRight w:val="0"/>
      <w:marTop w:val="0"/>
      <w:marBottom w:val="0"/>
      <w:divBdr>
        <w:top w:val="none" w:sz="0" w:space="0" w:color="auto"/>
        <w:left w:val="none" w:sz="0" w:space="0" w:color="auto"/>
        <w:bottom w:val="none" w:sz="0" w:space="0" w:color="auto"/>
        <w:right w:val="none" w:sz="0" w:space="0" w:color="auto"/>
      </w:divBdr>
    </w:div>
    <w:div w:id="17088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7</Pages>
  <Words>513</Words>
  <Characters>2929</Characters>
  <Application>Microsoft Office Word</Application>
  <DocSecurity>0</DocSecurity>
  <Lines>24</Lines>
  <Paragraphs>6</Paragraphs>
  <ScaleCrop>false</ScaleCrop>
  <Company>微软中国</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cp:revision>
  <dcterms:created xsi:type="dcterms:W3CDTF">2021-08-16T01:18:00Z</dcterms:created>
  <dcterms:modified xsi:type="dcterms:W3CDTF">2024-12-23T01:55:00Z</dcterms:modified>
</cp:coreProperties>
</file>