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60"/>
          <w:szCs w:val="60"/>
        </w:rPr>
      </w:pPr>
      <w:r>
        <w:rPr>
          <w:rFonts w:hint="default" w:ascii="Times New Roman" w:hAnsi="Times New Roman" w:eastAsia="方正小标宋简体" w:cs="Times New Roman"/>
          <w:sz w:val="60"/>
          <w:szCs w:val="60"/>
        </w:rPr>
        <w:t>“标准地+承诺制”</w:t>
      </w:r>
    </w:p>
    <w:p>
      <w:pPr>
        <w:spacing w:line="120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Times New Roman" w:hAnsi="Times New Roman" w:eastAsia="方正隶书_GBK" w:cs="Times New Roman"/>
          <w:sz w:val="100"/>
          <w:szCs w:val="100"/>
        </w:rPr>
      </w:pPr>
      <w:r>
        <w:rPr>
          <w:rFonts w:hint="default" w:ascii="Times New Roman" w:hAnsi="Times New Roman" w:eastAsia="方正隶书_GBK" w:cs="Times New Roman"/>
          <w:sz w:val="100"/>
          <w:szCs w:val="100"/>
        </w:rPr>
        <w:t>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Times New Roman" w:hAnsi="Times New Roman" w:eastAsia="方正隶书_GBK" w:cs="Times New Roman"/>
          <w:sz w:val="100"/>
          <w:szCs w:val="100"/>
        </w:rPr>
      </w:pPr>
      <w:r>
        <w:rPr>
          <w:rFonts w:hint="default" w:ascii="Times New Roman" w:hAnsi="Times New Roman" w:eastAsia="方正隶书_GBK" w:cs="Times New Roman"/>
          <w:sz w:val="100"/>
          <w:szCs w:val="100"/>
        </w:rPr>
        <w:t>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Times New Roman" w:hAnsi="Times New Roman" w:eastAsia="方正隶书_GBK" w:cs="Times New Roman"/>
          <w:sz w:val="100"/>
          <w:szCs w:val="100"/>
        </w:rPr>
      </w:pPr>
      <w:r>
        <w:rPr>
          <w:rFonts w:hint="default" w:ascii="Times New Roman" w:hAnsi="Times New Roman" w:eastAsia="方正隶书_GBK" w:cs="Times New Roman"/>
          <w:sz w:val="100"/>
          <w:szCs w:val="100"/>
        </w:rPr>
        <w:t>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Times New Roman" w:hAnsi="Times New Roman" w:eastAsia="方正隶书_GBK" w:cs="Times New Roman"/>
          <w:sz w:val="100"/>
          <w:szCs w:val="100"/>
        </w:rPr>
      </w:pPr>
      <w:r>
        <w:rPr>
          <w:rFonts w:hint="default" w:ascii="Times New Roman" w:hAnsi="Times New Roman" w:eastAsia="方正隶书_GBK" w:cs="Times New Roman"/>
          <w:sz w:val="100"/>
          <w:szCs w:val="100"/>
        </w:rPr>
        <w:t>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default" w:ascii="Times New Roman" w:hAnsi="Times New Roman" w:eastAsia="方正隶书_GBK" w:cs="Times New Roman"/>
          <w:sz w:val="100"/>
          <w:szCs w:val="100"/>
        </w:rPr>
      </w:pPr>
      <w:r>
        <w:rPr>
          <w:rFonts w:hint="default" w:ascii="Times New Roman" w:hAnsi="Times New Roman" w:eastAsia="方正隶书_GBK" w:cs="Times New Roman"/>
          <w:sz w:val="100"/>
          <w:szCs w:val="100"/>
        </w:rPr>
        <w:t>书</w:t>
      </w: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“标准地+承诺制”供地承诺书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拟出让的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项目用地，位于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，该宗地储备地块号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号宗地，用地面积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亩。主要建设内容为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等。我公司愿意参加该地块竞买并承诺如下：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一、摘牌后两年内建设完成并投产。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二、按照“弹性年期出让、先租后让、租让结合”方式取得国有建设用地使用权。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三、建设标准厂房固定资产投资强度为≥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万/亩、亩均税收≥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四、主要规划指标：项目建筑容积率原则上不低于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。建筑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密度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%、绿地率≤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%（行政办公及生活服务设施用地比例≤7%，建筑面积比例≤15%）。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五、按照生产技术、产业标准、产品品质、节地技术进行建设。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六、带批准的建筑设计方案挂牌出让，并对项目美化、亮化。交地交证即开工。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七、符合节能减排要求。单位工业增加能耗不高于行业标准，其中每年综合能源消费量不足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吨标准煤。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八、符合区域评估标准。严格落实管委会所作环境影响评估、防洪影响评价、交通影响评价、水土保持方案报告、压覆矿产资源评估的要求、标准。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九、严格执行法人责任制、工程监理制及合同管理制等制度，建设过程严格履行建设项目“安全生产三同时设计”。符合现场安全生产、文明施工等要求，保证工程质量。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的招商合同要求，履行约定的责任义务。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十一、承诺在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完成施工图审查容缺材料补传（承诺期限原则上不超过一个月），如超出承诺期限十个工作日还未能对容缺材料进行补充，本次施工图审查申报作废，我公司愿意承担本次施工图审查产生的相应费用。如因容缺审查导致审查机构审查结果文件信息有误，相关责任由我公司承担，造成图纸需修改重新审查的由我公司承担相应施工图审查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及时向审批部门提交材料办理建设工程规划和施工许可，取得施工许可后开工建设。项目建设、竣工验收投产及运行期间，接受审批部门、监管部门、企业运行主管部门等相关部门监管，及时报告重大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十三、如因公司自身原因出现低效利用土地或闲置土地，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政府按摘牌价格收回出让土地。地面资产协商收回或无偿收回。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若存在违背承诺或虚假承诺，纳入土地市场诚信黑名单，自愿接受相关部门依据法律法规和相关规定的处罚。确实无法履行承诺，由政府依法按程序收回土地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返还业主摘牌土地出让金。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承诺人（全称）：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  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Dk2NmI1NTMwOGQ4MGQ2Yzk0NDk4NzI1MzlmNjYifQ=="/>
  </w:docVars>
  <w:rsids>
    <w:rsidRoot w:val="1DCF56E6"/>
    <w:rsid w:val="1DCF5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60" w:lineRule="auto"/>
      <w:ind w:firstLine="200" w:firstLineChars="200"/>
      <w:jc w:val="both"/>
    </w:pPr>
    <w:rPr>
      <w:kern w:val="2"/>
      <w:szCs w:val="22"/>
      <w:lang w:eastAsia="zh-CN" w:bidi="ar-SA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2023-08-07T02:48:00Z</dcterms:created>
  <dc:creator>Administrator</dc:creator>
  <cp:lastModifiedBy>Administrator</cp:lastModifiedBy>
  <dcterms:modified xsi:type="dcterms:W3CDTF">2023-08-07T02:49:23Z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6BDE7525FC2043DEA695DCD5FEDC06C1_11</vt:lpwstr>
  </property>
</Properties>
</file>