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 w:hint="eastAsia"/>
          <w:sz w:val="48"/>
          <w:szCs w:val="48"/>
        </w:rPr>
        <w:t xml:space="preserve">公    示</w:t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/>
    </w:p>
    <w:p>
      <w:pPr>
        <w:jc w:val="left"/>
        <w:rPr>
          <w:rFonts w:ascii="宋体" w:hAnsi="宋体" w:eastAsia="宋体" w:hint="eastAsia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  <w:lang w:eastAsia="zh-CN"/>
        </w:rPr>
        <w:t xml:space="preserve">城投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·润德府</w:t>
      </w:r>
      <w:r>
        <w:rPr>
          <w:rFonts w:ascii="宋体" w:hAnsi="宋体" w:eastAsia="宋体" w:hint="eastAsia"/>
          <w:sz w:val="28"/>
          <w:szCs w:val="28"/>
        </w:rPr>
        <w:t xml:space="preserve">项目周边利害关系人：</w:t>
      </w:r>
      <w:r/>
    </w:p>
    <w:p>
      <w:pPr>
        <w:ind w:firstLine="560"/>
        <w:jc w:val="left"/>
        <w:rPr>
          <w:rFonts w:ascii="宋体" w:hAnsi="宋体" w:eastAsia="宋体" w:hint="default"/>
          <w:sz w:val="28"/>
          <w:szCs w:val="28"/>
          <w:lang w:val="en-US" w:eastAsia="zh-CN"/>
        </w:rPr>
      </w:pPr>
      <w:r>
        <w:rPr>
          <w:rFonts w:ascii="宋体" w:hAnsi="宋体" w:eastAsia="宋体" w:hint="eastAsia"/>
          <w:sz w:val="28"/>
          <w:szCs w:val="28"/>
          <w:lang w:eastAsia="zh-CN"/>
        </w:rPr>
        <w:t xml:space="preserve">城投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·润德府</w:t>
      </w:r>
      <w:r>
        <w:rPr>
          <w:rFonts w:ascii="宋体" w:hAnsi="宋体" w:eastAsia="宋体" w:hint="eastAsia"/>
          <w:sz w:val="28"/>
          <w:szCs w:val="28"/>
        </w:rPr>
        <w:t xml:space="preserve">项目位于万寿路与金牛路交汇处东北角,用地面积</w:t>
      </w:r>
      <w:r>
        <w:rPr>
          <w:rFonts w:ascii="宋体" w:hAnsi="宋体" w:cs="宋体" w:eastAsia="宋体" w:hint="eastAsia"/>
          <w:i w:val="false"/>
          <w:iCs w:val="false"/>
          <w:caps w:val="false"/>
          <w:color w:val="666666"/>
          <w:spacing w:val="0"/>
          <w:sz w:val="28"/>
          <w:szCs w:val="28"/>
          <w:shd w:val="clear" w:color="auto" w:fill="FFFFFF"/>
        </w:rPr>
        <w:t xml:space="preserve">80888.78</w:t>
      </w:r>
      <w:r>
        <w:rPr>
          <w:rFonts w:ascii="宋体" w:hAnsi="宋体" w:cs="宋体" w:eastAsia="宋体" w:hint="eastAsia"/>
          <w:i w:val="false"/>
          <w:iCs w:val="false"/>
          <w:caps w:val="false"/>
          <w:color w:val="666666"/>
          <w:spacing w:val="0"/>
          <w:sz w:val="28"/>
          <w:szCs w:val="28"/>
          <w:shd w:val="clear" w:color="auto" w:fill="FFFFFF"/>
          <w:lang w:eastAsia="zh-CN"/>
        </w:rPr>
        <w:t xml:space="preserve">㎡</w:t>
      </w:r>
      <w:r>
        <w:rPr>
          <w:rFonts w:ascii="宋体" w:hAnsi="宋体" w:eastAsia="宋体" w:hint="eastAsia"/>
          <w:sz w:val="28"/>
          <w:szCs w:val="28"/>
        </w:rPr>
        <w:t xml:space="preserve">，</w:t>
      </w:r>
      <w:r>
        <w:rPr>
          <w:rFonts w:ascii="宋体" w:hAnsi="宋体" w:eastAsia="宋体" w:hint="eastAsia"/>
          <w:sz w:val="28"/>
          <w:szCs w:val="28"/>
          <w:lang w:eastAsia="zh-CN"/>
        </w:rPr>
        <w:t xml:space="preserve">是市政府批准的“第四代住宅建筑”试点项目之一。</w:t>
      </w:r>
      <w:r>
        <w:rPr>
          <w:rFonts w:ascii="宋体" w:hAnsi="宋体" w:eastAsia="宋体" w:hint="eastAsia"/>
          <w:sz w:val="28"/>
          <w:szCs w:val="28"/>
        </w:rPr>
        <w:t xml:space="preserve">我局于202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1</w:t>
      </w:r>
      <w:r>
        <w:rPr>
          <w:rFonts w:ascii="宋体" w:hAnsi="宋体" w:eastAsia="宋体" w:hint="eastAsia"/>
          <w:sz w:val="28"/>
          <w:szCs w:val="28"/>
        </w:rPr>
        <w:t xml:space="preserve">年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10</w:t>
      </w:r>
      <w:r>
        <w:rPr>
          <w:rFonts w:ascii="宋体" w:hAnsi="宋体" w:eastAsia="宋体" w:hint="eastAsia"/>
          <w:sz w:val="28"/>
          <w:szCs w:val="28"/>
        </w:rPr>
        <w:t xml:space="preserve">月审批</w:t>
      </w:r>
      <w:r>
        <w:rPr>
          <w:rFonts w:ascii="宋体" w:hAnsi="宋体" w:eastAsia="宋体" w:hint="eastAsia"/>
          <w:sz w:val="28"/>
          <w:szCs w:val="28"/>
          <w:lang w:eastAsia="zh-CN"/>
        </w:rPr>
        <w:t xml:space="preserve">城投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·润德府</w:t>
      </w:r>
      <w:r>
        <w:rPr>
          <w:rFonts w:ascii="宋体" w:hAnsi="宋体" w:eastAsia="宋体" w:hint="eastAsia"/>
          <w:sz w:val="28"/>
          <w:szCs w:val="28"/>
        </w:rPr>
        <w:t xml:space="preserve">总平面规划方案, 现业主单位以“创新住宅产品、优化商业业态、适应市场需求</w:t>
      </w:r>
      <w:r>
        <w:rPr>
          <w:rFonts w:ascii="宋体" w:hAnsi="宋体" w:eastAsia="宋体"/>
          <w:sz w:val="28"/>
          <w:szCs w:val="28"/>
        </w:rPr>
        <w:t xml:space="preserve">等</w:t>
      </w: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 xml:space="preserve">”</w:t>
      </w:r>
      <w:r>
        <w:rPr>
          <w:rFonts w:ascii="宋体" w:hAnsi="宋体" w:eastAsia="宋体"/>
          <w:sz w:val="28"/>
          <w:szCs w:val="28"/>
        </w:rPr>
        <w:t xml:space="preserve">为由，申请对原总平面规划方案进</w:t>
      </w:r>
      <w:r>
        <w:rPr>
          <w:rFonts w:ascii="宋体" w:hAnsi="宋体" w:eastAsia="宋体" w:hint="eastAsia"/>
          <w:sz w:val="28"/>
          <w:szCs w:val="28"/>
          <w:lang w:eastAsia="zh-CN"/>
        </w:rPr>
        <w:t xml:space="preserve">行优化</w:t>
      </w:r>
      <w:r>
        <w:rPr>
          <w:rFonts w:ascii="宋体" w:hAnsi="宋体" w:eastAsia="宋体" w:hint="eastAsia"/>
          <w:sz w:val="28"/>
          <w:szCs w:val="28"/>
        </w:rPr>
        <w:t xml:space="preserve">调整，</w:t>
      </w:r>
      <w:r>
        <w:rPr>
          <w:rFonts w:ascii="宋体" w:hAnsi="宋体" w:eastAsia="宋体" w:hint="eastAsia"/>
          <w:sz w:val="28"/>
          <w:szCs w:val="28"/>
          <w:lang w:eastAsia="zh-CN"/>
        </w:rPr>
        <w:t xml:space="preserve">拟调整的总平面规划方案图面</w:t>
      </w:r>
      <w:bookmarkStart w:id="0" w:name="_GoBack"/>
      <w:r/>
      <w:bookmarkEnd w:id="0"/>
      <w:r>
        <w:rPr>
          <w:rFonts w:ascii="宋体" w:hAnsi="宋体" w:eastAsia="宋体" w:hint="eastAsia"/>
          <w:sz w:val="28"/>
          <w:szCs w:val="28"/>
          <w:lang w:eastAsia="zh-CN"/>
        </w:rPr>
        <w:t xml:space="preserve">指标为：总建筑面积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273210.6㎡（计容建筑面积194117.7㎡），容积率2.4，建筑密度18.73%，绿地率37.04%，停车位1845个，满足规划条件要求。</w:t>
      </w:r>
      <w:r/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根据《中华人民共和国城乡规划法》第五十条之规定，我局采取公示设计方案总平面图形式征求利害关系人的意见和建议。自本公示公布之日起7个工作日内（202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2</w:t>
      </w:r>
      <w:r>
        <w:rPr>
          <w:rFonts w:ascii="宋体" w:hAnsi="宋体" w:eastAsia="宋体" w:hint="eastAsia"/>
          <w:sz w:val="28"/>
          <w:szCs w:val="28"/>
        </w:rPr>
        <w:t xml:space="preserve">年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9</w:t>
      </w:r>
      <w:r>
        <w:rPr>
          <w:rFonts w:ascii="宋体" w:hAnsi="宋体" w:eastAsia="宋体" w:hint="eastAsia"/>
          <w:sz w:val="28"/>
          <w:szCs w:val="28"/>
        </w:rPr>
        <w:t xml:space="preserve">月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hint="eastAsia"/>
          <w:sz w:val="28"/>
          <w:szCs w:val="28"/>
        </w:rPr>
        <w:t xml:space="preserve">日—202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2</w:t>
      </w:r>
      <w:r>
        <w:rPr>
          <w:rFonts w:ascii="宋体" w:hAnsi="宋体" w:eastAsia="宋体" w:hint="eastAsia"/>
          <w:sz w:val="28"/>
          <w:szCs w:val="28"/>
        </w:rPr>
        <w:t xml:space="preserve">年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9</w:t>
      </w:r>
      <w:r>
        <w:rPr>
          <w:rFonts w:ascii="宋体" w:hAnsi="宋体" w:eastAsia="宋体" w:hint="eastAsia"/>
          <w:sz w:val="28"/>
          <w:szCs w:val="28"/>
        </w:rPr>
        <w:t xml:space="preserve">月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hint="eastAsia"/>
          <w:sz w:val="28"/>
          <w:szCs w:val="28"/>
        </w:rPr>
        <w:t xml:space="preserve">日下午5：30止），你们对该项目的总平面图有何意见和建议，请到我局反映；如申请听证，请于公示期内向我局提出申请。期满如无异议，我局将依法依规予以行政审批。       </w:t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    联 系 人：郑  华     陈  伟</w:t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    联系电话：7809355        </w:t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    市自然资源和规划局网址： zrzyhghj.changde.gov.cn</w:t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/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常德市自然资源和规划局柳叶湖分局                             </w:t>
      </w:r>
      <w:r/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hint="eastAsia"/>
          <w:sz w:val="28"/>
          <w:szCs w:val="28"/>
        </w:rPr>
        <w:t xml:space="preserve">202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2</w:t>
      </w:r>
      <w:r>
        <w:rPr>
          <w:rFonts w:ascii="宋体" w:hAnsi="宋体" w:eastAsia="宋体" w:hint="eastAsia"/>
          <w:sz w:val="28"/>
          <w:szCs w:val="28"/>
        </w:rPr>
        <w:t xml:space="preserve">年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9</w:t>
      </w:r>
      <w:r>
        <w:rPr>
          <w:rFonts w:ascii="宋体" w:hAnsi="宋体" w:eastAsia="宋体" w:hint="eastAsia"/>
          <w:sz w:val="28"/>
          <w:szCs w:val="28"/>
        </w:rPr>
        <w:t xml:space="preserve">月</w:t>
      </w:r>
      <w:r>
        <w:rPr>
          <w:rFonts w:ascii="宋体" w:hAnsi="宋体" w:eastAsia="宋体" w:hint="eastAsia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hint="eastAsia"/>
          <w:sz w:val="28"/>
          <w:szCs w:val="28"/>
        </w:rPr>
        <w:t xml:space="preserve">日</w:t>
      </w:r>
      <w:r/>
    </w:p>
    <w:sectPr>
      <w:footnotePr/>
      <w:type w:val="nextPage"/>
      <w:pgSz w:w="11906" w:h="16838" w:orient="portrait"/>
      <w:pgMar w:top="1701" w:right="1418" w:bottom="1418" w:left="1418" w:header="851" w:footer="992" w:gutter="0"/>
      <w:cols w:num="1" w:sep="0" w:space="425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Calibri">
    <w:panose1 w:val="020F0502020204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0"/>
    <w:next w:val="16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6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0"/>
    <w:next w:val="16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6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0"/>
    <w:next w:val="16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6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0"/>
    <w:next w:val="16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0"/>
    <w:next w:val="16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0"/>
    <w:next w:val="16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0"/>
    <w:next w:val="16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0"/>
    <w:next w:val="16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0"/>
    <w:next w:val="16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60"/>
    <w:next w:val="16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61"/>
    <w:link w:val="32"/>
    <w:uiPriority w:val="10"/>
    <w:rPr>
      <w:sz w:val="48"/>
      <w:szCs w:val="48"/>
    </w:rPr>
  </w:style>
  <w:style w:type="paragraph" w:styleId="34">
    <w:name w:val="Subtitle"/>
    <w:basedOn w:val="160"/>
    <w:next w:val="16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61"/>
    <w:link w:val="34"/>
    <w:uiPriority w:val="11"/>
    <w:rPr>
      <w:sz w:val="24"/>
      <w:szCs w:val="24"/>
    </w:rPr>
  </w:style>
  <w:style w:type="paragraph" w:styleId="36">
    <w:name w:val="Quote"/>
    <w:basedOn w:val="160"/>
    <w:next w:val="16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0"/>
    <w:next w:val="16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161"/>
    <w:link w:val="164"/>
    <w:uiPriority w:val="99"/>
  </w:style>
  <w:style w:type="character" w:styleId="43">
    <w:name w:val="Footer Char"/>
    <w:basedOn w:val="161"/>
    <w:link w:val="163"/>
    <w:uiPriority w:val="99"/>
  </w:style>
  <w:style w:type="table" w:styleId="44">
    <w:name w:val="Table Grid"/>
    <w:basedOn w:val="1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1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  <w:uiPriority w:val="0"/>
    <w:rPr>
      <w:rFonts w:ascii="Calibri" w:hAnsi="Calibri" w:cs="Calibri" w:eastAsia="Calibri"/>
      <w:sz w:val="21"/>
      <w:szCs w:val="22"/>
      <w:lang w:val="en-US" w:bidi="ar-SA" w:eastAsia="zh-CN"/>
    </w:rPr>
    <w:pPr>
      <w:jc w:val="both"/>
      <w:widowControl w:val="off"/>
    </w:pPr>
  </w:style>
  <w:style w:type="character" w:styleId="161" w:default="1">
    <w:name w:val="Default Paragraph Font"/>
    <w:uiPriority w:val="1"/>
    <w:semiHidden/>
    <w:unhideWhenUsed/>
  </w:style>
  <w:style w:type="table" w:styleId="162" w:default="1">
    <w:name w:val="Normal Table"/>
    <w:qFormat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63">
    <w:name w:val="Footer"/>
    <w:basedOn w:val="160"/>
    <w:link w:val="166"/>
    <w:uiPriority w:val="99"/>
    <w:semiHidden/>
    <w:unhideWhenUsed/>
    <w:rPr>
      <w:sz w:val="18"/>
      <w:szCs w:val="18"/>
    </w:rPr>
    <w:pPr>
      <w:jc w:val="left"/>
      <w:tabs>
        <w:tab w:val="center" w:pos="4153" w:leader="none"/>
        <w:tab w:val="right" w:pos="8306" w:leader="none"/>
      </w:tabs>
    </w:pPr>
  </w:style>
  <w:style w:type="paragraph" w:styleId="164">
    <w:name w:val="Header"/>
    <w:basedOn w:val="160"/>
    <w:link w:val="165"/>
    <w:uiPriority w:val="99"/>
    <w:semiHidden/>
    <w:unhideWhenUsed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character" w:styleId="165" w:customStyle="1">
    <w:name w:val="页眉 Char"/>
    <w:basedOn w:val="161"/>
    <w:link w:val="164"/>
    <w:uiPriority w:val="99"/>
    <w:semiHidden/>
    <w:rPr>
      <w:sz w:val="18"/>
      <w:szCs w:val="18"/>
    </w:rPr>
  </w:style>
  <w:style w:type="character" w:styleId="166" w:customStyle="1">
    <w:name w:val="页脚 Char"/>
    <w:basedOn w:val="161"/>
    <w:link w:val="163"/>
    <w:uiPriority w:val="99"/>
    <w:semiHidden/>
    <w:rPr>
      <w:sz w:val="18"/>
      <w:szCs w:val="18"/>
    </w:rPr>
  </w:style>
  <w:style w:type="numbering" w:styleId="2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onlyoffice/5.3.2.20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李庆</dc:creator>
  <cp:lastModifiedBy>陈伟</cp:lastModifiedBy>
  <cp:revision>9</cp:revision>
  <dcterms:created xsi:type="dcterms:W3CDTF">2021-09-30T01:13:00Z</dcterms:created>
  <dcterms:modified xsi:type="dcterms:W3CDTF">2022-09-09T06:49:48Z</dcterms:modified>
</cp:coreProperties>
</file>